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2b6c01f1f3647cd" /><Relationship Type="http://schemas.openxmlformats.org/package/2006/relationships/metadata/core-properties" Target="/package/services/metadata/core-properties/3b382db8be4b41ec9d69833e7d1bf633.psmdcp" Id="R77aceaa496ca4ab4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47774cab5ce6443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f3c4cb8a3724ce9" /><Relationship Type="http://schemas.openxmlformats.org/officeDocument/2006/relationships/settings" Target="/word/settings.xml" Id="R025e7c0ac46f4ba3" /><Relationship Type="http://schemas.openxmlformats.org/officeDocument/2006/relationships/footer" Target="/word/footer1.xml" Id="R47774cab5ce64435" /></Relationships>
</file>