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309fe4575c544cf" /><Relationship Type="http://schemas.openxmlformats.org/package/2006/relationships/metadata/core-properties" Target="/package/services/metadata/core-properties/9abaca0f88d149aaa3e5945ea15f35b8.psmdcp" Id="Rce1f6400a5934c25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c0316dfe84d24e5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5ce21e94df443b6" /><Relationship Type="http://schemas.openxmlformats.org/officeDocument/2006/relationships/settings" Target="/word/settings.xml" Id="Rf7e080819f854a66" /><Relationship Type="http://schemas.openxmlformats.org/officeDocument/2006/relationships/footer" Target="/word/footer1.xml" Id="Rc0316dfe84d24e5a" /></Relationships>
</file>