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51cf9a0dd6d4650" /><Relationship Type="http://schemas.openxmlformats.org/package/2006/relationships/metadata/core-properties" Target="/package/services/metadata/core-properties/c6362cb68cb6477e8009217e3ffcad72.psmdcp" Id="R019302e5d2b54e8d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sectPr>
      <w:footerReference xmlns:r="http://schemas.openxmlformats.org/officeDocument/2006/relationships" w:type="default" r:id="Ra7de1b372e4e4c1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fbdbbb70f2b41e2" /><Relationship Type="http://schemas.openxmlformats.org/officeDocument/2006/relationships/settings" Target="/word/settings.xml" Id="R626b05a00d534172" /><Relationship Type="http://schemas.openxmlformats.org/officeDocument/2006/relationships/footer" Target="/word/footer1.xml" Id="Ra7de1b372e4e4c1e" /></Relationships>
</file>