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19ed9bfcf34c97" /><Relationship Type="http://schemas.openxmlformats.org/package/2006/relationships/metadata/core-properties" Target="/package/services/metadata/core-properties/b3a79d98b5a844939b82229fc013750a.psmdcp" Id="R41843e1fe1fe4708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c61bdc6edad449e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2010e0c59b34b2b" /><Relationship Type="http://schemas.openxmlformats.org/officeDocument/2006/relationships/settings" Target="/word/settings.xml" Id="Rf95c67fe06aa4ea3" /><Relationship Type="http://schemas.openxmlformats.org/officeDocument/2006/relationships/footer" Target="/word/footer1.xml" Id="Rc61bdc6edad449eb" /></Relationships>
</file>