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4bfd413e6e84dda" /><Relationship Type="http://schemas.openxmlformats.org/package/2006/relationships/metadata/core-properties" Target="/package/services/metadata/core-properties/f298db9a272242b086e6d19a4f0a514c.psmdcp" Id="Rdedac8237b9342a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b81be45832cb418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6d69f57522c34074" /><Relationship Type="http://schemas.openxmlformats.org/officeDocument/2006/relationships/settings" Target="/word/settings.xml" Id="R1af4729135914cc6" /><Relationship Type="http://schemas.openxmlformats.org/officeDocument/2006/relationships/footer" Target="/word/footer1.xml" Id="Rb81be45832cb4189" /></Relationships>
</file>