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65e02cc60f4f2f" /><Relationship Type="http://schemas.openxmlformats.org/package/2006/relationships/metadata/core-properties" Target="/package/services/metadata/core-properties/477676c0a84e47659f08d0fa2d675e2c.psmdcp" Id="R3f94e2c773394b60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16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879f78f6bee54c5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f0689facb6b4637" /><Relationship Type="http://schemas.openxmlformats.org/officeDocument/2006/relationships/settings" Target="/word/settings.xml" Id="Rc1c209c916364337" /><Relationship Type="http://schemas.openxmlformats.org/officeDocument/2006/relationships/footer" Target="/word/footer1.xml" Id="R879f78f6bee54c55" /></Relationships>
</file>