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b47899dcb14014" /><Relationship Type="http://schemas.openxmlformats.org/package/2006/relationships/metadata/core-properties" Target="/package/services/metadata/core-properties/42285c4e8a464a0886be8cc8355a759f.psmdcp" Id="R911fa92d470f45e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efd0d3f80384f8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df7b31d415245a0" /><Relationship Type="http://schemas.openxmlformats.org/officeDocument/2006/relationships/settings" Target="/word/settings.xml" Id="R45bf8dd8ed22490a" /><Relationship Type="http://schemas.openxmlformats.org/officeDocument/2006/relationships/footer" Target="/word/footer1.xml" Id="Rfefd0d3f80384f80" /></Relationships>
</file>