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67841e371344bba" /><Relationship Type="http://schemas.openxmlformats.org/package/2006/relationships/metadata/core-properties" Target="/package/services/metadata/core-properties/daad9649ef074362af1fb86d735a1c37.psmdcp" Id="R40496440919c4639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12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 Client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 Supplier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 Product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product.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item-specific unit conversions.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 Warehouse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maintain storage locations of a warehouse.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4.1.1.8.5 Function 5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active fund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4.1.1.8.8 Client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client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4.1.1.8.9 Supplier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records of supplier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4.1.1.8.10 Item Category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category.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4.1.1.8.11 Item Brand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item brand.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4.1.1.8.12 Function 12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income and expense categories.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categories by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4.1.1.8.13 Unit of Measurement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unit of measurement.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4.1.1.8.14 Settlement Method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users to create new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existing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settlement methods.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4.1.1.8.34 Master Data Portal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the master data portal.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4.1.1.8.35 Currency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currencies and set the base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currencies.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4.1.1.8.36 Exchange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exchange rates of a 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exchange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exchange rate of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4.1.1.8.37 Tax Code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codes.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4.1.1.8.38 Tax Rate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tax rates of a tax code.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tax rates.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and users to look up the tax rate of a business date and direction.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line tax amounts with decimal and currency rounding.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4.1.1.8.39 Chart of Accounts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chart of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create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delete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other modules to look up accounts and validate postable accounts.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4.1.1.8.40 Payment Term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view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create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edit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the user to delete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REQ_F4118.40.5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calculate due dates from payment terms.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md_customer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customer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categories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md_supplier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supplier master records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conversion factors between units of measurement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md_item_brand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 brands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item category tree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company item masters without inventory balances.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md_item_uom_conversion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item-specific conversion factors from alternate units to the item base unit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md_warehouse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warehouses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md_storage_location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storage locations (bins) within a warehouse.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md_currency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currencies and the base currency of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md_exchange_rate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exchange rates of foreign currencies against the base currency.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REQ_DS43.119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md_tax_code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tax codes and whether they apply to output tax, input tax or both.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md_tax_rate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effective periods and percentages of tax codes.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chart of accounts with parent accounts, account types and normal balance directions.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md_settlement_method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settlement methods used by receipts and payments.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md_payment_term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payment terms and the rules for calculating due dates.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md_income_expense_category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income and expense categories used by other transactions.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REQ_DS43.125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md_fund_account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This table stores the cash and bank fund account definitions.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4.4.1.8.1 Client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Customer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REQ_IO_A8.2.1, REQ_IO_A8.3.1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4.4.1.8.2 Client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客戶分類。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 Client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 Supplier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Supplier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代碼、名稱、分類、狀態及編輯操作；代碼與名稱可排序，伺服器分頁。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REQ_IO_A8.7.1, REQ_IO_A8.8.1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 Supplier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可空；列出本公司供應商分類，停用分類不可新選。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供應商分類。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本公司啟用分類或空值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 Supplier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4.4.1.8.11 Item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搜尋代碼、名稱或規格。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Item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代碼、名稱、規格、單位、品牌、分類、狀態；代碼與名稱可排序，伺服器分頁；每列有「換算」開啟介面 8.77。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REQ_IO_A8.12.1, REQ_IO_A8.13.1, 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4.4.1.8.12 Item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物料名稱。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Specification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可空規格，去除前後空白。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區分型號。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必選本公司啟用單位。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設定基本計量單位。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MD.UOM.VIEW 可見的啟用單位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Brand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MD.ITEM_BRAND.VIEW 可見的啟用品牌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可空的階層分類，按樹縮排。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MD.ITEM_CATEGORY.VIEW 可見的啟用分類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4.4.1.8.13 Item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Specification / References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編輯名稱、規格、單位、品牌、分類；原參照已停用仍可保留；有專屬換算時改基本單位顯示 BASE_UOM_LOCKED。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Text／IDs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啟用或停用物料。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控制可用狀態。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4.4.1.8.17 Warehouse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搜尋代碼、名稱或地址。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Warehouse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代碼、名稱、地址、聯絡人、電話、狀態；代碼與名稱可排序，伺服器分頁；每列有儲位／編輯／刪除。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REQ_IO_A8.18.1, REQ_IO_A8.19.1, 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二次確認後帶版本軟刪除；仍有儲位時顯示錯誤。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4.4.1.8.18 Warehouse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倉庫名稱。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/ Contact / 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可空，去除前後空白，空白送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聯絡與收貨資訊。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300／100／50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4.4.1.8.19 Warehouse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REQ_IO_A8.19.2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Details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修改名稱、地址、聯絡人、電話與啟用狀態；帶 version。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4.4.1.8.30 Client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REQ_IO_A8.31.1, REQ_IO_A8.32.1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4.4.1.8.31 Client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4.4.1.8.32 Client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控制是否可用於新客戶。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REQ_IO_A8.30.2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4.4.1.8.33 Supplier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REQ_IO_A8.34.1, REQ_IO_A8.35.1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二次確認後按版本軟刪除；被引用時顯示錯誤。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4.4.1.8.34 Supplier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4.4.1.8.35 Supplier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更新顯示名稱。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控制是否可用於新供應商。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保留歷史並停用。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4.4.1.8.36 Item Category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依代碼或名稱過濾分類樹，保留命中節點的上層。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代碼（按層級縮排）、名稱、狀態及新增子分類／編輯／刪除操作。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檢視分類階層。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全部未刪除分類，最多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REQ_IO_A8.37.1, REQ_IO_A8.38.1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二次確認後按版本軟刪除；有子分類時顯示錯誤。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4.4.1.8.37 Item Category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分類名稱。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上層分類，可不選（最上層）；選項按層級縮排。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決定分類位置。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本公司啟用分類，新節點不超過第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4.4.1.8.38 Item Category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維護分類。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搬移整棵子樹；排除自己與子孫。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調整階層。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Category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啟用分類或目前上層，搬移後不超過 5 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4.4.1.8.39 Item Brand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依代碼或名稱搜尋目前公司品牌。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Brand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代碼、名稱、啟用狀態，代碼及名稱可排序，伺服器分頁。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檢視品牌。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REQ_IO_A8.40.1, REQ_IO_A8.41.1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REQ_IO_A8.39.3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二次確認後按版本軟刪除。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4.4.1.8.40 Item Brand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品牌名稱。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向用戶顯示。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4.4.1.8.41 Item Brand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編輯時只讀。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防止歷史引用變更識別。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修改名稱與啟用狀態。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維護品牌。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REQ_IO_A8.39.2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4.4.1.8.45 Unit of Measurement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代碼或名稱關鍵字。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縮小目前公司單位列表。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代碼、名稱、小數位數、狀態及編輯／刪除操作；代碼與名稱可排序，伺服器分頁。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REQ_IO_A8.46.1, REQ_IO_A8.47.1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來源、目標、換算規則及編輯／刪除操作。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數量、來源單位、目標單位、換算按鈕與結果。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試算換算結果。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4.4.1.8.46 Unit of Measurement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建立時輸入並轉大寫。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非空白、最多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Decimal Places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數量小數位數。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換算結果捨入。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換算兩端單位；停用單位不可選，兩端不可相同。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定義換算。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來源 = 係數 目標。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4.4.1.8.47 Unit of Measurement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保持歷史識別。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Decimal Places / Active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修改名稱、小數位數、啟用狀態。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編輯換算時只可改係數。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修正換算。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確認後帶版本刪除單位或換算；被引用單位顯示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移除錯誤資料。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REQ_IO_A8.45.2, REQ_IO_A8.45.3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4.4.1.8.48 Settlement Method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REQ_IO_A8.49.1, REQ_IO_A8.50.1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4.4.1.8.49 Settlement Method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REQ_IO_A8.49.1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公司內唯一代碼與名稱。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4.4.1.8.50 Settlement Method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代碼唯讀；名稱與啟用狀態可改，帶版本。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維護結算方式。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REQ_IO_A8.48.1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4.4.1.8.77 Item Unit Conversion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Conversion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單位、換算規則（1 單位 = 係數 基本單位）、編輯／刪除操作。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查看物料專屬換算。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該物料全部換算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Unit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換算單位；排除基本單位，停用單位不可新選，編輯時唯讀。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選擇包裝等單位。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Unit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本公司啟用單位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Factor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單位 = 係數 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設定物料換算係數。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9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確認後帶版本刪除換算。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移除換算，以便修改基本單位。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MD.ITEM.EDIT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Calculator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數量、來源與目標單位、換算按鈕及結果。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按物料試算數量。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數量最多 12 位整數及 6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REQ_IO_A8.77.1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4.4.1.8.78 Storage Location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代碼、名稱、狀態、編輯／刪除；搜尋代碼或名稱，伺服器分頁。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查看倉庫儲位。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REQ_IO_A8.17.2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新增時轉大寫，同一倉庫內永久唯一；編輯時唯讀。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識別儲位（可含區／排／層）。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Active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儲位名稱；編輯時可改啟用狀態。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維護儲位。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確認後帶版本刪除儲位，代碼仍保留。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移除儲位，以便刪除倉庫。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MD.WAREHOUSE.EDIT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4.4.1.8.79 Currency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代碼（本位幣加標籤）、名稱、符號、金額小數位、狀態；代碼與名稱可排序，伺服器分頁；外幣列有匯率／編輯／刪除，本位幣列只有編輯。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查看幣別與本位幣。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REQ_IO_A8.80.1, REQ_IO_A8.81.1, 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二次確認後帶版本軟刪除；有匯率時顯示錯誤。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移除未使用的外幣。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權限，本位幣不顯示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4.4.1.8.80 Currency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ISO 4217 代碼，送出時轉大寫，公司內永久唯一。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名稱必填；符號可空，空白送 null。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顯示幣別。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名稱非空白最多 200 字；符號最多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Amount Decimals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金額小數位，供 Money.Round 按幣別捨入。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設定金額精度。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Number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0–4 的整數，預設 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REQ_IO_A8.80.4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Base Currency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設為本位幣；會取代原本位幣。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設定公司本位幣。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已有匯率時後端回 BASE_LOCKED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4.4.1.8.81 Currency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編輯時不可修改。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保留既有識別。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Symbol / Decimals / Base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修改名稱、符號、小數位、本位幣與啟用狀態；帶 version。本位幣的勾選鎖定並提示「把另一個幣別設為本位幣」。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維護幣別與更換本位幣。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Text／Number／Boolean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4.4.1.8.82 Exchange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生效日、到期日（空白顯示持續有效）、匯率、編輯／刪除；按生效日新到舊，伺服器分頁。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查看外幣匯率。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只列出該日適用的匯率；「顯示全部」清除。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設定匯率期間。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期間含首尾，不可與同幣別重疊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1 外幣 = 匯率 × 本位幣。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設定記帳匯率。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大於 0，最多 6 位整數及 8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確認後帶版本刪除匯率。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移除錯誤匯率，期間可重設。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MD.CURRENCY.EDIT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4.4.1.8.83 Tax Code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找到目前公司稅別。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Tax Code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代碼、名稱、適用類型、今日稅率、狀態；代碼與名稱可排序，伺服器分頁；每列有稅率／試算／編輯／刪除。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查看稅別與目前稅率。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REQ_IO_A8.84.1, REQ_IO_A8.85.1, REQ_IO_A8.86.1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二次確認後帶版本軟刪除；有稅率時顯示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4.4.1.8.84 Tax Code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建立時填寫並轉大寫，編輯時唯讀。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位英數、-、_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Applies To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銷項（Output）、進項（Input）或兩者（Both），預設兩者。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限制可用的單據方向。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Output／Input／Both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只在編輯時出現；帶 version 送出。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停用不再使用的稅別。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4.4.1.8.85 Tax Rate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生效日、到期日（空白顯示持續有效）、稅率百分比、編輯／刪除；按生效日新到舊，伺服器分頁。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REQ_IO_A8.83.2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Effective On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只列出該日適用的稅率；「顯示全部」清除。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查單據日的稅率。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生效日必填；到期日可空（持續有效），不可早於生效日。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設定稅率期間。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期間含首尾，不可與同稅別重疊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Rate %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稅率百分比。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0–100，最多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確認後帶版本刪除稅率。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移除錯誤稅率，期間可重設。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MD.TAX_CODE.EDIT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4.4.1.8.86 Tax Calculation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Direction / Date (Select, 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方向依稅別類型限制；業務日期預設今日。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取得該日適用稅率。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Output／Input；yyyy-MM-dd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Currency / Amount / Includes Tax (Input, 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幣別代碼轉大寫；金額可為負數；勾選表示金額已含稅。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依幣別精度試算。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Text／Decimal／Boolean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 個英文字母；最多 11 位整數及 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Result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稅率、未稅、稅額、含稅；含稅 = 未稅 + 稅額；方向不符或無稅率顯示錯誤。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確認稅額計算。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Decimal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依幣別小數位捨入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REQ_IO_A8.86.1, REQ_IO_A8.86.2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4.4.1.8.87 Account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搜尋代碼或名稱（不分大小寫），保留命中科目的上層。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在科目樹中找到科目。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任意文字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Account Tree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代碼（按層縮排）、名稱、類別、餘額方向、過帳（可過帳／彙總）、狀態；每列有新增子科目（只限啟用科目）／編輯／刪除。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查看科目階層與可過帳科目。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Tree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不分頁，含停用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二次確認後帶版本軟刪除；有子科目顯示 HAS_CHILDREN，已被使用顯示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移除未使用的末級科目。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4.4.1.8.88 Account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新增時填寫，子科目預填上層代碼；編輯時唯讀。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公司內永久唯一識別。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位數字；子科目須以上層代碼開頭且較長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名稱必填。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非空白，最多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Type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一級科目必選；子科目沿用上層並唯讀；編輯時唯讀。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決定科目在報表中的分類與預設方向。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Asset／Liability／Equity／Cost／Revenue／Expense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Normal Balance (Select)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按類別預設，可改；已被使用時改方向顯示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決定餘額正負方向。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Debit／Credit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REQ_IO_A8.88.3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只在編輯時出現；有啟用子科目不可停用，上層停用時不可啟用。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停用不再使用的科目。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4.4.1.8.89 Payment Term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Search / List (Input, 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搜尋並列出代碼、名稱、規則說明、狀態與操作。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REQ_IO_A8.90.1, REQ_IO_A8.91.1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Date (Date Picker, 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已存條件輸入單據日後從 API 顯示到期日；停用時顯示錯誤。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驗證付款期限。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REQ_IO_A8.89.3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確認後帶版本軟刪除；被引用時提示 IN_USE。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移除未使用條件。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Action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DELETE 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4.4.1.8.90 Payment Term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Code /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新增時代碼轉大寫；編輯時唯讀。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代碼 1–30 位英數、-、_；名稱非空白最多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Due Type / Rule Fields (Select,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依類型切換欄位並清除不適用值。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設定到期規則。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Enum／Integer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NetDays／ClosingDays／ClosingMonthDay；日數 0–365、日 1–31、月 0–12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4.4.1.8.91 Payment Term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REQ_IO_A8.91.1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/ Rule / Active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修改名稱、規則與啟用狀態，帶版本。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維護付款條件。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Text／Enum／Integer／Boolean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同建立；同月付款日須晚於結帳日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REQ_IO_A8.89.1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4.5.1.8.1 Client View Interface</w:t>
      </w:r>
    </w:p>
    <w:p>
      <w:pPr>
        <w:jc w:val="center"/>
      </w:pPr>
      <w:r>
        <w:rPr>
          <w:i/>
        </w:rPr>
        <w:t xml:space="preserve">[Pending] Prototype screenshot of Client View Interface.</w:t>
      </w:r>
    </w:p>
    <w:p>
      <w:pPr>
        <w:pStyle w:val="Heading5"/>
      </w:pPr>
      <w:r>
        <w:t xml:space="preserve">4.5.1.8.2 Client Create Interface</w:t>
      </w:r>
    </w:p>
    <w:p>
      <w:pPr>
        <w:jc w:val="center"/>
      </w:pPr>
      <w:r>
        <w:rPr>
          <w:i/>
        </w:rPr>
        <w:t xml:space="preserve">[Pending] Prototype screenshot of Client Create Interface.</w:t>
      </w:r>
    </w:p>
    <w:p>
      <w:pPr>
        <w:pStyle w:val="Heading5"/>
      </w:pPr>
      <w:r>
        <w:t xml:space="preserve">4.5.1.8.3 Client Edit Interface</w:t>
      </w:r>
    </w:p>
    <w:p>
      <w:pPr>
        <w:jc w:val="center"/>
      </w:pPr>
      <w:r>
        <w:rPr>
          <w:i/>
        </w:rPr>
        <w:t xml:space="preserve">[Pending] Prototype screenshot of Client Edit Interface.</w:t>
      </w:r>
    </w:p>
    <w:p>
      <w:pPr>
        <w:pStyle w:val="Heading5"/>
      </w:pPr>
      <w:r>
        <w:t xml:space="preserve">4.5.1.8.6 Supplier View Interface</w:t>
      </w:r>
    </w:p>
    <w:p>
      <w:pPr>
        <w:jc w:val="center"/>
      </w:pPr>
      <w:r>
        <w:rPr>
          <w:i/>
        </w:rPr>
        <w:t xml:space="preserve">[Pending] Prototype screenshot of Supplier View Interface.</w:t>
      </w:r>
    </w:p>
    <w:p>
      <w:pPr>
        <w:pStyle w:val="Heading5"/>
      </w:pPr>
      <w:r>
        <w:t xml:space="preserve">4.5.1.8.7 Supplier Create Interface</w:t>
      </w:r>
    </w:p>
    <w:p>
      <w:pPr>
        <w:jc w:val="center"/>
      </w:pPr>
      <w:r>
        <w:rPr>
          <w:i/>
        </w:rPr>
        <w:t xml:space="preserve">[Pending] Prototype screenshot of Supplier Create Interface.</w:t>
      </w:r>
    </w:p>
    <w:p>
      <w:pPr>
        <w:pStyle w:val="Heading5"/>
      </w:pPr>
      <w:r>
        <w:t xml:space="preserve">4.5.1.8.8 Supplier Edit Interface</w:t>
      </w:r>
    </w:p>
    <w:p>
      <w:pPr>
        <w:jc w:val="center"/>
      </w:pPr>
      <w:r>
        <w:rPr>
          <w:i/>
        </w:rPr>
        <w:t xml:space="preserve">[Pending] Prototype screenshot of Supplier Edit Interface.</w:t>
      </w:r>
    </w:p>
    <w:p>
      <w:pPr>
        <w:pStyle w:val="Heading5"/>
      </w:pPr>
      <w:r>
        <w:t xml:space="preserve">4.5.1.8.11 Item View Interface</w:t>
      </w:r>
    </w:p>
    <w:p>
      <w:pPr>
        <w:jc w:val="center"/>
      </w:pPr>
      <w:r>
        <w:rPr>
          <w:i/>
        </w:rPr>
        <w:t xml:space="preserve">[Pending] Prototype screenshot of Item View Interface.</w:t>
      </w:r>
    </w:p>
    <w:p>
      <w:pPr>
        <w:pStyle w:val="Heading5"/>
      </w:pPr>
      <w:r>
        <w:t xml:space="preserve">4.5.1.8.12 Item Create Interface</w:t>
      </w:r>
    </w:p>
    <w:p>
      <w:pPr>
        <w:jc w:val="center"/>
      </w:pPr>
      <w:r>
        <w:rPr>
          <w:i/>
        </w:rPr>
        <w:t xml:space="preserve">[Pending] Prototype screenshot of Item Create Interface.</w:t>
      </w:r>
    </w:p>
    <w:p>
      <w:pPr>
        <w:pStyle w:val="Heading5"/>
      </w:pPr>
      <w:r>
        <w:t xml:space="preserve">4.5.1.8.13 Item Edit Interface</w:t>
      </w:r>
    </w:p>
    <w:p>
      <w:pPr>
        <w:jc w:val="center"/>
      </w:pPr>
      <w:r>
        <w:rPr>
          <w:i/>
        </w:rPr>
        <w:t xml:space="preserve">[Pending] Prototype screenshot of Item Edit Interface.</w:t>
      </w:r>
    </w:p>
    <w:p>
      <w:pPr>
        <w:pStyle w:val="Heading5"/>
      </w:pPr>
      <w:r>
        <w:t xml:space="preserve">4.5.1.8.17 Warehouse View Interface</w:t>
      </w:r>
    </w:p>
    <w:p>
      <w:pPr>
        <w:jc w:val="center"/>
      </w:pPr>
      <w:r>
        <w:rPr>
          <w:i/>
        </w:rPr>
        <w:t xml:space="preserve">[Pending] Prototype screenshot of Warehouse View Interface.</w:t>
      </w:r>
    </w:p>
    <w:p>
      <w:pPr>
        <w:pStyle w:val="Heading5"/>
      </w:pPr>
      <w:r>
        <w:t xml:space="preserve">4.5.1.8.18 Warehouse Create Interface</w:t>
      </w:r>
    </w:p>
    <w:p>
      <w:pPr>
        <w:jc w:val="center"/>
      </w:pPr>
      <w:r>
        <w:rPr>
          <w:i/>
        </w:rPr>
        <w:t xml:space="preserve">[Pending] Prototype screenshot of Warehouse Create Interface.</w:t>
      </w:r>
    </w:p>
    <w:p>
      <w:pPr>
        <w:pStyle w:val="Heading5"/>
      </w:pPr>
      <w:r>
        <w:t xml:space="preserve">4.5.1.8.19 Warehouse Edit Interface</w:t>
      </w:r>
    </w:p>
    <w:p>
      <w:pPr>
        <w:jc w:val="center"/>
      </w:pPr>
      <w:r>
        <w:rPr>
          <w:i/>
        </w:rPr>
        <w:t xml:space="preserve">[Pending] Prototype screenshot of Warehouse Edit Interface.</w:t>
      </w:r>
    </w:p>
    <w:p>
      <w:pPr>
        <w:pStyle w:val="Heading5"/>
      </w:pPr>
      <w:r>
        <w:t xml:space="preserve">4.5.1.8.30 Client Category View Interface</w:t>
      </w:r>
    </w:p>
    <w:p>
      <w:pPr>
        <w:jc w:val="center"/>
      </w:pPr>
      <w:r>
        <w:rPr>
          <w:i/>
        </w:rPr>
        <w:t xml:space="preserve">[Pending] Prototype screenshot of Client Category View Interface.</w:t>
      </w:r>
    </w:p>
    <w:p>
      <w:pPr>
        <w:pStyle w:val="Heading5"/>
      </w:pPr>
      <w:r>
        <w:t xml:space="preserve">4.5.1.8.31 Client Category Create Interface</w:t>
      </w:r>
    </w:p>
    <w:p>
      <w:pPr>
        <w:jc w:val="center"/>
      </w:pPr>
      <w:r>
        <w:rPr>
          <w:i/>
        </w:rPr>
        <w:t xml:space="preserve">[Pending] Prototype screenshot of Client Category Create Interface.</w:t>
      </w:r>
    </w:p>
    <w:p>
      <w:pPr>
        <w:pStyle w:val="Heading5"/>
      </w:pPr>
      <w:r>
        <w:t xml:space="preserve">4.5.1.8.32 Client Category Edit Interface</w:t>
      </w:r>
    </w:p>
    <w:p>
      <w:pPr>
        <w:jc w:val="center"/>
      </w:pPr>
      <w:r>
        <w:rPr>
          <w:i/>
        </w:rPr>
        <w:t xml:space="preserve">[Pending] Prototype screenshot of Client Category Edit Interface.</w:t>
      </w:r>
    </w:p>
    <w:p>
      <w:pPr>
        <w:pStyle w:val="Heading5"/>
      </w:pPr>
      <w:r>
        <w:t xml:space="preserve">4.5.1.8.33 Supplier Category View Interface</w:t>
      </w:r>
    </w:p>
    <w:p>
      <w:pPr>
        <w:jc w:val="center"/>
      </w:pPr>
      <w:r>
        <w:rPr>
          <w:i/>
        </w:rPr>
        <w:t xml:space="preserve">[Pending] Prototype screenshot of Supplier Category View Interface.</w:t>
      </w:r>
    </w:p>
    <w:p>
      <w:pPr>
        <w:pStyle w:val="Heading5"/>
      </w:pPr>
      <w:r>
        <w:t xml:space="preserve">4.5.1.8.34 Supplier Category Create Interface</w:t>
      </w:r>
    </w:p>
    <w:p>
      <w:pPr>
        <w:jc w:val="center"/>
      </w:pPr>
      <w:r>
        <w:rPr>
          <w:i/>
        </w:rPr>
        <w:t xml:space="preserve">[Pending] Prototype screenshot of Supplier Category Create Interface.</w:t>
      </w:r>
    </w:p>
    <w:p>
      <w:pPr>
        <w:pStyle w:val="Heading5"/>
      </w:pPr>
      <w:r>
        <w:t xml:space="preserve">4.5.1.8.35 Supplier Category Edit Interface</w:t>
      </w:r>
    </w:p>
    <w:p>
      <w:pPr>
        <w:jc w:val="center"/>
      </w:pPr>
      <w:r>
        <w:rPr>
          <w:i/>
        </w:rPr>
        <w:t xml:space="preserve">[Pending] Prototype screenshot of Supplier Category Edit Interface.</w:t>
      </w:r>
    </w:p>
    <w:p>
      <w:pPr>
        <w:pStyle w:val="Heading5"/>
      </w:pPr>
      <w:r>
        <w:t xml:space="preserve">4.5.1.8.36 Item Category View Interface</w:t>
      </w:r>
    </w:p>
    <w:p>
      <w:pPr>
        <w:jc w:val="center"/>
      </w:pPr>
      <w:r>
        <w:rPr>
          <w:i/>
        </w:rPr>
        <w:t xml:space="preserve">[Pending] Prototype screenshot of Item Category View Interface.</w:t>
      </w:r>
    </w:p>
    <w:p>
      <w:pPr>
        <w:pStyle w:val="Heading5"/>
      </w:pPr>
      <w:r>
        <w:t xml:space="preserve">4.5.1.8.37 Item Category Create Interface</w:t>
      </w:r>
    </w:p>
    <w:p>
      <w:pPr>
        <w:jc w:val="center"/>
      </w:pPr>
      <w:r>
        <w:rPr>
          <w:i/>
        </w:rPr>
        <w:t xml:space="preserve">[Pending] Prototype screenshot of Item Category Create Interface.</w:t>
      </w:r>
    </w:p>
    <w:p>
      <w:pPr>
        <w:pStyle w:val="Heading5"/>
      </w:pPr>
      <w:r>
        <w:t xml:space="preserve">4.5.1.8.38 Item Category Edit Interface</w:t>
      </w:r>
    </w:p>
    <w:p>
      <w:pPr>
        <w:jc w:val="center"/>
      </w:pPr>
      <w:r>
        <w:rPr>
          <w:i/>
        </w:rPr>
        <w:t xml:space="preserve">[Pending] Prototype screenshot of Item Category Edit Interface.</w:t>
      </w:r>
    </w:p>
    <w:p>
      <w:pPr>
        <w:pStyle w:val="Heading5"/>
      </w:pPr>
      <w:r>
        <w:t xml:space="preserve">4.5.1.8.39 Item Brand View Interface</w:t>
      </w:r>
    </w:p>
    <w:p>
      <w:pPr>
        <w:jc w:val="center"/>
      </w:pPr>
      <w:r>
        <w:rPr>
          <w:i/>
        </w:rPr>
        <w:t xml:space="preserve">[Pending] Prototype screenshot of Item Brand View Interface.</w:t>
      </w:r>
    </w:p>
    <w:p>
      <w:pPr>
        <w:pStyle w:val="Heading5"/>
      </w:pPr>
      <w:r>
        <w:t xml:space="preserve">4.5.1.8.40 Item Brand Create Interface</w:t>
      </w:r>
    </w:p>
    <w:p>
      <w:pPr>
        <w:jc w:val="center"/>
      </w:pPr>
      <w:r>
        <w:rPr>
          <w:i/>
        </w:rPr>
        <w:t xml:space="preserve">[Pending] Prototype screenshot of Item Brand Create Interface.</w:t>
      </w:r>
    </w:p>
    <w:p>
      <w:pPr>
        <w:pStyle w:val="Heading5"/>
      </w:pPr>
      <w:r>
        <w:t xml:space="preserve">4.5.1.8.41 Item Brand Edit Interface</w:t>
      </w:r>
    </w:p>
    <w:p>
      <w:pPr>
        <w:jc w:val="center"/>
      </w:pPr>
      <w:r>
        <w:rPr>
          <w:i/>
        </w:rPr>
        <w:t xml:space="preserve">[Pending] Prototype screenshot of Item Brand Edit Interface.</w:t>
      </w:r>
    </w:p>
    <w:p>
      <w:pPr>
        <w:pStyle w:val="Heading5"/>
      </w:pPr>
      <w:r>
        <w:t xml:space="preserve">4.5.1.8.45 Unit of Measurement View Interface</w:t>
      </w:r>
    </w:p>
    <w:p>
      <w:pPr>
        <w:jc w:val="center"/>
      </w:pPr>
      <w:r>
        <w:rPr>
          <w:i/>
        </w:rPr>
        <w:t xml:space="preserve">[Pending] Prototype screenshot of Unit of Measurement View Interface.</w:t>
      </w:r>
    </w:p>
    <w:p>
      <w:pPr>
        <w:pStyle w:val="Heading5"/>
      </w:pPr>
      <w:r>
        <w:t xml:space="preserve">4.5.1.8.46 Unit of Measurement Create Interface</w:t>
      </w:r>
    </w:p>
    <w:p>
      <w:pPr>
        <w:jc w:val="center"/>
      </w:pPr>
      <w:r>
        <w:rPr>
          <w:i/>
        </w:rPr>
        <w:t xml:space="preserve">[Pending] Prototype screenshot of Unit of Measurement Create Interface.</w:t>
      </w:r>
    </w:p>
    <w:p>
      <w:pPr>
        <w:pStyle w:val="Heading5"/>
      </w:pPr>
      <w:r>
        <w:t xml:space="preserve">4.5.1.8.47 Unit of Measurement Edit Interface</w:t>
      </w:r>
    </w:p>
    <w:p>
      <w:pPr>
        <w:jc w:val="center"/>
      </w:pPr>
      <w:r>
        <w:rPr>
          <w:i/>
        </w:rPr>
        <w:t xml:space="preserve">[Pending] Prototype screenshot of Unit of Measurement Edit Interface.</w:t>
      </w:r>
    </w:p>
    <w:p>
      <w:pPr>
        <w:pStyle w:val="Heading5"/>
      </w:pPr>
      <w:r>
        <w:t xml:space="preserve">4.5.1.8.48 Settlement Method View Interface</w:t>
      </w:r>
    </w:p>
    <w:p>
      <w:pPr>
        <w:jc w:val="center"/>
      </w:pPr>
      <w:r>
        <w:rPr>
          <w:i/>
        </w:rPr>
        <w:t xml:space="preserve">[Pending] Prototype screenshot of Settlement Method View Interface.</w:t>
      </w:r>
    </w:p>
    <w:p>
      <w:pPr>
        <w:pStyle w:val="Heading5"/>
      </w:pPr>
      <w:r>
        <w:t xml:space="preserve">4.5.1.8.49 Settlement Method Create Interface</w:t>
      </w:r>
    </w:p>
    <w:p>
      <w:pPr>
        <w:jc w:val="center"/>
      </w:pPr>
      <w:r>
        <w:rPr>
          <w:i/>
        </w:rPr>
        <w:t xml:space="preserve">[Pending] Prototype screenshot of Settlement Method Create Interface.</w:t>
      </w:r>
    </w:p>
    <w:p>
      <w:pPr>
        <w:pStyle w:val="Heading5"/>
      </w:pPr>
      <w:r>
        <w:t xml:space="preserve">4.5.1.8.50 Settlement Method Edit Interface</w:t>
      </w:r>
    </w:p>
    <w:p>
      <w:pPr>
        <w:jc w:val="center"/>
      </w:pPr>
      <w:r>
        <w:rPr>
          <w:i/>
        </w:rPr>
        <w:t xml:space="preserve">[Pending] Prototype screenshot of Settlement Method Edit Interface.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5"/>
      </w:pPr>
      <w:r>
        <w:t xml:space="preserve">4.5.1.8.77 Item Unit Conversion Interface</w:t>
      </w:r>
    </w:p>
    <w:p>
      <w:pPr>
        <w:jc w:val="center"/>
      </w:pPr>
      <w:r>
        <w:rPr>
          <w:i/>
        </w:rPr>
        <w:t xml:space="preserve">[Pending] Prototype screenshot of Item Unit Conversion Interface.</w:t>
      </w:r>
    </w:p>
    <w:p>
      <w:pPr>
        <w:pStyle w:val="Heading5"/>
      </w:pPr>
      <w:r>
        <w:t xml:space="preserve">4.5.1.8.78 Storage Location Interface</w:t>
      </w:r>
    </w:p>
    <w:p>
      <w:pPr>
        <w:jc w:val="center"/>
      </w:pPr>
      <w:r>
        <w:rPr>
          <w:i/>
        </w:rPr>
        <w:t xml:space="preserve">[Pending] Prototype screenshot of Storage Location Interface.</w:t>
      </w:r>
    </w:p>
    <w:p>
      <w:pPr>
        <w:pStyle w:val="Heading5"/>
      </w:pPr>
      <w:r>
        <w:t xml:space="preserve">4.5.1.8.79 Currency View Interface</w:t>
      </w:r>
    </w:p>
    <w:p>
      <w:pPr>
        <w:jc w:val="center"/>
      </w:pPr>
      <w:r>
        <w:rPr>
          <w:i/>
        </w:rPr>
        <w:t xml:space="preserve">[Pending] Prototype screenshot of Currency View Interface.</w:t>
      </w:r>
    </w:p>
    <w:p>
      <w:pPr>
        <w:pStyle w:val="Heading5"/>
      </w:pPr>
      <w:r>
        <w:t xml:space="preserve">4.5.1.8.80 Currency Create Interface</w:t>
      </w:r>
    </w:p>
    <w:p>
      <w:pPr>
        <w:jc w:val="center"/>
      </w:pPr>
      <w:r>
        <w:rPr>
          <w:i/>
        </w:rPr>
        <w:t xml:space="preserve">[Pending] Prototype screenshot of Currency Create Interface.</w:t>
      </w:r>
    </w:p>
    <w:p>
      <w:pPr>
        <w:pStyle w:val="Heading5"/>
      </w:pPr>
      <w:r>
        <w:t xml:space="preserve">4.5.1.8.81 Currency Edit Interface</w:t>
      </w:r>
    </w:p>
    <w:p>
      <w:pPr>
        <w:jc w:val="center"/>
      </w:pPr>
      <w:r>
        <w:rPr>
          <w:i/>
        </w:rPr>
        <w:t xml:space="preserve">[Pending] Prototype screenshot of Currency Edit Interface.</w:t>
      </w:r>
    </w:p>
    <w:p>
      <w:pPr>
        <w:pStyle w:val="Heading5"/>
      </w:pPr>
      <w:r>
        <w:t xml:space="preserve">4.5.1.8.82 Exchange Rate Interface</w:t>
      </w:r>
    </w:p>
    <w:p>
      <w:pPr>
        <w:jc w:val="center"/>
      </w:pPr>
      <w:r>
        <w:rPr>
          <w:i/>
        </w:rPr>
        <w:t xml:space="preserve">[Pending] Prototype screenshot of Exchange Rate Interface.</w:t>
      </w:r>
    </w:p>
    <w:p>
      <w:pPr>
        <w:pStyle w:val="Heading5"/>
      </w:pPr>
      <w:r>
        <w:t xml:space="preserve">4.5.1.8.83 Tax Code View Interface</w:t>
      </w:r>
    </w:p>
    <w:p>
      <w:pPr>
        <w:jc w:val="center"/>
      </w:pPr>
      <w:r>
        <w:rPr>
          <w:i/>
        </w:rPr>
        <w:t xml:space="preserve">[Pending] Prototype screenshot of Tax Code View Interface.</w:t>
      </w:r>
    </w:p>
    <w:p>
      <w:pPr>
        <w:pStyle w:val="Heading5"/>
      </w:pPr>
      <w:r>
        <w:t xml:space="preserve">4.5.1.8.84 Tax Code Edit Interface</w:t>
      </w:r>
    </w:p>
    <w:p>
      <w:pPr>
        <w:jc w:val="center"/>
      </w:pPr>
      <w:r>
        <w:rPr>
          <w:i/>
        </w:rPr>
        <w:t xml:space="preserve">[Pending] Prototype screenshot of Tax Code Edit Interface.</w:t>
      </w:r>
    </w:p>
    <w:p>
      <w:pPr>
        <w:pStyle w:val="Heading5"/>
      </w:pPr>
      <w:r>
        <w:t xml:space="preserve">4.5.1.8.85 Tax Rate Interface</w:t>
      </w:r>
    </w:p>
    <w:p>
      <w:pPr>
        <w:jc w:val="center"/>
      </w:pPr>
      <w:r>
        <w:rPr>
          <w:i/>
        </w:rPr>
        <w:t xml:space="preserve">[Pending] Prototype screenshot of Tax Rate Interface.</w:t>
      </w:r>
    </w:p>
    <w:p>
      <w:pPr>
        <w:pStyle w:val="Heading5"/>
      </w:pPr>
      <w:r>
        <w:t xml:space="preserve">4.5.1.8.86 Tax Calculation Interface</w:t>
      </w:r>
    </w:p>
    <w:p>
      <w:pPr>
        <w:jc w:val="center"/>
      </w:pPr>
      <w:r>
        <w:rPr>
          <w:i/>
        </w:rPr>
        <w:t xml:space="preserve">[Pending] Prototype screenshot of Tax Calculation Interface.</w:t>
      </w:r>
    </w:p>
    <w:p>
      <w:pPr>
        <w:pStyle w:val="Heading5"/>
      </w:pPr>
      <w:r>
        <w:t xml:space="preserve">4.5.1.8.87 Account View Interface</w:t>
      </w:r>
    </w:p>
    <w:p>
      <w:pPr>
        <w:jc w:val="center"/>
      </w:pPr>
      <w:r>
        <w:rPr>
          <w:i/>
        </w:rPr>
        <w:t xml:space="preserve">[Pending] Prototype screenshot of Account View Interface.</w:t>
      </w:r>
    </w:p>
    <w:p>
      <w:pPr>
        <w:pStyle w:val="Heading5"/>
      </w:pPr>
      <w:r>
        <w:t xml:space="preserve">4.5.1.8.88 Account Edit Interface</w:t>
      </w:r>
    </w:p>
    <w:p>
      <w:pPr>
        <w:jc w:val="center"/>
      </w:pPr>
      <w:r>
        <w:rPr>
          <w:i/>
        </w:rPr>
        <w:t xml:space="preserve">[Pending] Prototype screenshot of Account Edit Interface.</w:t>
      </w:r>
    </w:p>
    <w:p>
      <w:pPr>
        <w:pStyle w:val="Heading5"/>
      </w:pPr>
      <w:r>
        <w:t xml:space="preserve">4.5.1.8.89 Payment Term View Interface</w:t>
      </w:r>
    </w:p>
    <w:p>
      <w:pPr>
        <w:jc w:val="center"/>
      </w:pPr>
      <w:r>
        <w:rPr>
          <w:i/>
        </w:rPr>
        <w:t xml:space="preserve">[Pending] Prototype screenshot of Payment Term View Interface.</w:t>
      </w:r>
    </w:p>
    <w:p>
      <w:pPr>
        <w:pStyle w:val="Heading5"/>
      </w:pPr>
      <w:r>
        <w:t xml:space="preserve">4.5.1.8.90 Payment Term Create Interface</w:t>
      </w:r>
    </w:p>
    <w:p>
      <w:pPr>
        <w:jc w:val="center"/>
      </w:pPr>
      <w:r>
        <w:rPr>
          <w:i/>
        </w:rPr>
        <w:t xml:space="preserve">[Pending] Prototype screenshot of Payment Term Create Interface.</w:t>
      </w:r>
    </w:p>
    <w:p>
      <w:pPr>
        <w:pStyle w:val="Heading5"/>
      </w:pPr>
      <w:r>
        <w:t xml:space="preserve">4.5.1.8.91 Payment Term Edit Interface</w:t>
      </w:r>
    </w:p>
    <w:p>
      <w:pPr>
        <w:jc w:val="center"/>
      </w:pPr>
      <w:r>
        <w:rPr>
          <w:i/>
        </w:rPr>
        <w:t xml:space="preserve">[Pending] Prototype screenshot of Payment Term Edit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9985ea64213848e9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087946575f1e4f96" /><Relationship Type="http://schemas.openxmlformats.org/officeDocument/2006/relationships/settings" Target="/word/settings.xml" Id="R85cc84e11d2a4713" /><Relationship Type="http://schemas.openxmlformats.org/officeDocument/2006/relationships/footer" Target="/word/footer1.xml" Id="R9985ea64213848e9" /></Relationships>
</file>