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52b44f9e4f4c57" /><Relationship Type="http://schemas.openxmlformats.org/package/2006/relationships/metadata/core-properties" Target="/package/services/metadata/core-properties/7fffcaa056ec4a35a772d5818dae37e4.psmdcp" Id="R1976f90584b54ea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16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37e1fdb44cb24f5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946b63433574588" /><Relationship Type="http://schemas.openxmlformats.org/officeDocument/2006/relationships/settings" Target="/word/settings.xml" Id="Ra8fe10ccff724418" /><Relationship Type="http://schemas.openxmlformats.org/officeDocument/2006/relationships/footer" Target="/word/footer1.xml" Id="R37e1fdb44cb24f5e" /></Relationships>
</file>