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b3582f61414d0b" /><Relationship Type="http://schemas.openxmlformats.org/package/2006/relationships/metadata/core-properties" Target="/package/services/metadata/core-properties/5ad6329aae11455990a89b3f9b6248d7.psmdcp" Id="Rec03791cea8d45a1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sectPr>
      <w:footerReference xmlns:r="http://schemas.openxmlformats.org/officeDocument/2006/relationships" w:type="default" r:id="R3eee26cca1ec43f6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5cf3e5f67e441f8" /><Relationship Type="http://schemas.openxmlformats.org/officeDocument/2006/relationships/settings" Target="/word/settings.xml" Id="Re6d73c9d31cf41a4" /><Relationship Type="http://schemas.openxmlformats.org/officeDocument/2006/relationships/footer" Target="/word/footer1.xml" Id="R3eee26cca1ec43f6" /></Relationships>
</file>