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885dc219384a5a" /><Relationship Type="http://schemas.openxmlformats.org/package/2006/relationships/metadata/core-properties" Target="/package/services/metadata/core-properties/a80bb8e0f6a84dbbb1b0f196fa0ab3a5.psmdcp" Id="R20e1796d01d7469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54ea4d6ac4774fd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a27bf7f27984d41" /><Relationship Type="http://schemas.openxmlformats.org/officeDocument/2006/relationships/settings" Target="/word/settings.xml" Id="R2691632901bb4f13" /><Relationship Type="http://schemas.openxmlformats.org/officeDocument/2006/relationships/footer" Target="/word/footer1.xml" Id="R54ea4d6ac4774fde" /></Relationships>
</file>