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f94492d292a4f55" /><Relationship Type="http://schemas.openxmlformats.org/package/2006/relationships/metadata/core-properties" Target="/package/services/metadata/core-properties/1db89274ecd443059fbe253670a3cfe9.psmdcp" Id="R05868479e2fa40c9"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20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a74b16dd6ebe4c49"/>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78b64abef5a4a70" /><Relationship Type="http://schemas.openxmlformats.org/officeDocument/2006/relationships/settings" Target="/word/settings.xml" Id="R2edf4782456442d8" /><Relationship Type="http://schemas.openxmlformats.org/officeDocument/2006/relationships/footer" Target="/word/footer1.xml" Id="Ra74b16dd6ebe4c49" /></Relationships>
</file>