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a6c19fc2b4a44cf" /><Relationship Type="http://schemas.openxmlformats.org/package/2006/relationships/metadata/core-properties" Target="/package/services/metadata/core-properties/b5bae46a5bc9405e9f5b3aaf632d8b9e.psmdcp" Id="R10a5a91568b947d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aa8b54d7527415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2f4263136cf49ef" /><Relationship Type="http://schemas.openxmlformats.org/officeDocument/2006/relationships/settings" Target="/word/settings.xml" Id="Rd46472e4e8ce4f75" /><Relationship Type="http://schemas.openxmlformats.org/officeDocument/2006/relationships/footer" Target="/word/footer1.xml" Id="Rfaa8b54d75274154" /></Relationships>
</file>