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d2ca4a59e43460f" /><Relationship Type="http://schemas.openxmlformats.org/package/2006/relationships/metadata/core-properties" Target="/package/services/metadata/core-properties/7152d07252944e438104d38423abc8d7.psmdcp" Id="Ra2a1355b36294c2f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sectPr>
      <w:footerReference xmlns:r="http://schemas.openxmlformats.org/officeDocument/2006/relationships" w:type="default" r:id="Rbcb97e1d6b8840a1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352694b2ba34af3" /><Relationship Type="http://schemas.openxmlformats.org/officeDocument/2006/relationships/settings" Target="/word/settings.xml" Id="R7fefc6b239584427" /><Relationship Type="http://schemas.openxmlformats.org/officeDocument/2006/relationships/footer" Target="/word/footer1.xml" Id="Rbcb97e1d6b8840a1" /></Relationships>
</file>