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333e78057d42a0" /><Relationship Type="http://schemas.openxmlformats.org/package/2006/relationships/metadata/core-properties" Target="/package/services/metadata/core-properties/84bd601d4aed49b7ac5b8299cfe6e4e4.psmdcp" Id="Raf264cfc68d74af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c4412c99277d44c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37c28fde2e641f7" /><Relationship Type="http://schemas.openxmlformats.org/officeDocument/2006/relationships/settings" Target="/word/settings.xml" Id="R991c97273f284a1b" /><Relationship Type="http://schemas.openxmlformats.org/officeDocument/2006/relationships/footer" Target="/word/footer1.xml" Id="Rc4412c99277d44c1" /></Relationships>
</file>