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5ba09989ad14c73" /><Relationship Type="http://schemas.openxmlformats.org/package/2006/relationships/metadata/core-properties" Target="/package/services/metadata/core-properties/72ec5cf079324b498b5c3859ea599ff3.psmdcp" Id="R4e2b12b47bec4392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13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md_account</w:t>
      </w:r>
    </w:p>
    <w:p>
      <w:pPr/>
      <w:r>
        <w:t xml:space="preserve">Primary Key: id</w:t>
      </w:r>
    </w:p>
    <w:p>
      <w:pPr/>
      <w:r>
        <w:t xml:space="preserve">This table stores the chart of accounts with parent accounts, account types and normal balance directions.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account_type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balance_direction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md_customer_address</w:t>
      </w:r>
    </w:p>
    <w:p>
      <w:pPr/>
      <w:r>
        <w:t xml:space="preserve">Primary Key: id</w:t>
      </w:r>
    </w:p>
    <w:p>
      <w:pPr/>
      <w:r>
        <w:t xml:space="preserve">This table stores the delivery addresses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postal_code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md_customer_contact</w:t>
      </w:r>
    </w:p>
    <w:p>
      <w:pPr/>
      <w:r>
        <w:t xml:space="preserve">Primary Key: id</w:t>
      </w:r>
    </w:p>
    <w:p>
      <w:pPr/>
      <w:r>
        <w:t xml:space="preserve">This table stores the contact persons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md_fund_account</w:t>
      </w:r>
    </w:p>
    <w:p>
      <w:pPr/>
      <w:r>
        <w:t xml:space="preserve">Primary Key: id</w:t>
      </w:r>
    </w:p>
    <w:p>
      <w:pPr/>
      <w:r>
        <w:t xml:space="preserve">This table stores the cash and bank fund account definitions.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fund_type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bank_account_no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md_income_expense_category</w:t>
      </w:r>
    </w:p>
    <w:p>
      <w:pPr/>
      <w:r>
        <w:t xml:space="preserve">Primary Key: id</w:t>
      </w:r>
    </w:p>
    <w:p>
      <w:pPr/>
      <w:r>
        <w:t xml:space="preserve">This table stores the income and expense categories used by other transactions.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md_item_attribute</w:t>
      </w:r>
    </w:p>
    <w:p>
      <w:pPr/>
      <w:r>
        <w:t xml:space="preserve">Primary Key: id</w:t>
      </w:r>
    </w:p>
    <w:p>
      <w:pPr/>
      <w:r>
        <w:t xml:space="preserve">This table stores the attribute definitions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md_item_attribute_value</w:t>
      </w:r>
    </w:p>
    <w:p>
      <w:pPr/>
      <w:r>
        <w:t xml:space="preserve">Primary Key: id</w:t>
      </w:r>
    </w:p>
    <w:p>
      <w:pPr/>
      <w:r>
        <w:t xml:space="preserve">This table stores the attribute values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attribute_id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md_item_image</w:t>
      </w:r>
    </w:p>
    <w:p>
      <w:pPr/>
      <w:r>
        <w:t xml:space="preserve">Primary Key: id</w:t>
      </w:r>
    </w:p>
    <w:p>
      <w:pPr/>
      <w:r>
        <w:t xml:space="preserve">This table stores the images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is_primary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md_payment_term</w:t>
      </w:r>
    </w:p>
    <w:p>
      <w:pPr/>
      <w:r>
        <w:t xml:space="preserve">Primary Key: id</w:t>
      </w:r>
    </w:p>
    <w:p>
      <w:pPr/>
      <w:r>
        <w:t xml:space="preserve">This table stores payment terms and the rules for calculating due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due_type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days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closing_day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months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payment_day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</w:t>
      </w:r>
    </w:p>
    <w:p>
      <w:pPr/>
      <w:r>
        <w:t xml:space="preserve">Primary Key: id</w:t>
      </w:r>
    </w:p>
    <w:p>
      <w:pPr/>
      <w:r>
        <w:t xml:space="preserve">This table stores the production processes with their standard piece rates.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standard_rate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md_process_category</w:t>
      </w:r>
    </w:p>
    <w:p>
      <w:pPr/>
      <w:r>
        <w:t xml:space="preserve">Primary Key: id</w:t>
      </w:r>
    </w:p>
    <w:p>
      <w:pPr/>
      <w:r>
        <w:t xml:space="preserve">This table stores the process categories used to group production processes.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md_settlement_method</w:t>
      </w:r>
    </w:p>
    <w:p>
      <w:pPr/>
      <w:r>
        <w:t xml:space="preserve">Primary Key: id</w:t>
      </w:r>
    </w:p>
    <w:p>
      <w:pPr/>
      <w:r>
        <w:t xml:space="preserve">This table stores the settlement methods used by receipts and payments.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md_supplier_contact</w:t>
      </w:r>
    </w:p>
    <w:p>
      <w:pPr/>
      <w:r>
        <w:t xml:space="preserve">Primary Key: id</w:t>
      </w:r>
    </w:p>
    <w:p>
      <w:pPr/>
      <w:r>
        <w:t xml:space="preserve">This table stores the contact persons of suppliers.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md_tax_code</w:t>
      </w:r>
    </w:p>
    <w:p>
      <w:pPr/>
      <w:r>
        <w:t xml:space="preserve">Primary Key: id</w:t>
      </w:r>
    </w:p>
    <w:p>
      <w:pPr/>
      <w:r>
        <w:t xml:space="preserve">This table stores tax codes and whether they apply to output tax, input tax or both.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md_tax_rate</w:t>
      </w:r>
    </w:p>
    <w:p>
      <w:pPr/>
      <w:r>
        <w:t xml:space="preserve">Primary Key: id</w:t>
      </w:r>
    </w:p>
    <w:p>
      <w:pPr/>
      <w:r>
        <w:t xml:space="preserve">This table stores the effective periods and percentages of tax codes.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tax_code_id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(7,4)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4.2.1.8.4 Client Contact Management Interface</w:t>
      </w:r>
    </w:p>
    <w:p>
      <w:pPr>
        <w:jc w:val="center"/>
      </w:pPr>
      <w:r>
        <w:rPr>
          <w:i/>
        </w:rPr>
        <w:t xml:space="preserve">[Pending] System screenshot of Client Contact Management Interface.</w:t>
      </w:r>
    </w:p>
    <w:p>
      <w:pPr>
        <w:pStyle w:val="Heading5"/>
      </w:pPr>
      <w:r>
        <w:t xml:space="preserve">4.2.1.8.5 Client Import Interface</w:t>
      </w:r>
    </w:p>
    <w:p>
      <w:pPr>
        <w:jc w:val="center"/>
      </w:pPr>
      <w:r>
        <w:rPr>
          <w:i/>
        </w:rPr>
        <w:t xml:space="preserve">[Pending] System screenshot of Client Import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4.2.1.8.9 Supplier Contact Management Interface</w:t>
      </w:r>
    </w:p>
    <w:p>
      <w:pPr>
        <w:jc w:val="center"/>
      </w:pPr>
      <w:r>
        <w:rPr>
          <w:i/>
        </w:rPr>
        <w:t xml:space="preserve">[Pending] System screenshot of Supplier Contact Management Interface.</w:t>
      </w:r>
    </w:p>
    <w:p>
      <w:pPr>
        <w:pStyle w:val="Heading5"/>
      </w:pPr>
      <w:r>
        <w:t xml:space="preserve">4.2.1.8.10 Supplier Import Interface</w:t>
      </w:r>
    </w:p>
    <w:p>
      <w:pPr>
        <w:jc w:val="center"/>
      </w:pPr>
      <w:r>
        <w:rPr>
          <w:i/>
        </w:rPr>
        <w:t xml:space="preserve">[Pending] System screenshot of Supplier Import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4.2.1.8.14 Item Import Interface</w:t>
      </w:r>
    </w:p>
    <w:p>
      <w:pPr>
        <w:jc w:val="center"/>
      </w:pPr>
      <w:r>
        <w:rPr>
          <w:i/>
        </w:rPr>
        <w:t xml:space="preserve">[Pending] System screenshot of Item Import Interface.</w:t>
      </w:r>
    </w:p>
    <w:p>
      <w:pPr>
        <w:pStyle w:val="Heading5"/>
      </w:pPr>
      <w:r>
        <w:t xml:space="preserve">4.2.1.8.15 Product Image Interface</w:t>
      </w:r>
    </w:p>
    <w:p>
      <w:pPr>
        <w:jc w:val="center"/>
      </w:pPr>
      <w:r>
        <w:rPr>
          <w:i/>
        </w:rPr>
        <w:t xml:space="preserve">[Pending] System screenshot of Product Image Interface.</w:t>
      </w:r>
    </w:p>
    <w:p>
      <w:pPr>
        <w:pStyle w:val="Heading5"/>
      </w:pPr>
      <w:r>
        <w:t xml:space="preserve">4.2.1.8.16 Product Details Interface</w:t>
      </w:r>
    </w:p>
    <w:p>
      <w:pPr>
        <w:jc w:val="center"/>
      </w:pPr>
      <w:r>
        <w:rPr>
          <w:i/>
        </w:rPr>
        <w:t xml:space="preserve">[Pending] System screenshot of Product Details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4.2.1.8.20 Fund Account View Interface</w:t>
      </w:r>
    </w:p>
    <w:p>
      <w:pPr>
        <w:jc w:val="center"/>
      </w:pPr>
      <w:r>
        <w:rPr>
          <w:i/>
        </w:rPr>
        <w:t xml:space="preserve">[Pending] System screenshot of Fund Account View Interface.</w:t>
      </w:r>
    </w:p>
    <w:p>
      <w:pPr>
        <w:pStyle w:val="Heading5"/>
      </w:pPr>
      <w:r>
        <w:t xml:space="preserve">4.2.1.8.21 Fund Account Create Interface</w:t>
      </w:r>
    </w:p>
    <w:p>
      <w:pPr>
        <w:jc w:val="center"/>
      </w:pPr>
      <w:r>
        <w:rPr>
          <w:i/>
        </w:rPr>
        <w:t xml:space="preserve">[Pending] System screenshot of Fund Account Create Interface.</w:t>
      </w:r>
    </w:p>
    <w:p>
      <w:pPr>
        <w:pStyle w:val="Heading5"/>
      </w:pPr>
      <w:r>
        <w:t xml:space="preserve">4.2.1.8.22 Fund Account Edit Interface</w:t>
      </w:r>
    </w:p>
    <w:p>
      <w:pPr>
        <w:jc w:val="center"/>
      </w:pPr>
      <w:r>
        <w:rPr>
          <w:i/>
        </w:rPr>
        <w:t xml:space="preserve">[Pending] System screenshot of Fund Account Edit Interface.</w:t>
      </w:r>
    </w:p>
    <w:p>
      <w:pPr>
        <w:pStyle w:val="Heading5"/>
      </w:pPr>
      <w:r>
        <w:t xml:space="preserve">4.2.1.8.27 Process View Interface</w:t>
      </w:r>
    </w:p>
    <w:p>
      <w:pPr>
        <w:jc w:val="center"/>
      </w:pPr>
      <w:r>
        <w:rPr>
          <w:i/>
        </w:rPr>
        <w:t xml:space="preserve">[Pending] System screenshot of Process View Interface.</w:t>
      </w:r>
    </w:p>
    <w:p>
      <w:pPr>
        <w:pStyle w:val="Heading5"/>
      </w:pPr>
      <w:r>
        <w:t xml:space="preserve">4.2.1.8.28 Process Create Interface</w:t>
      </w:r>
    </w:p>
    <w:p>
      <w:pPr>
        <w:jc w:val="center"/>
      </w:pPr>
      <w:r>
        <w:rPr>
          <w:i/>
        </w:rPr>
        <w:t xml:space="preserve">[Pending] System screenshot of Process Create Interface.</w:t>
      </w:r>
    </w:p>
    <w:p>
      <w:pPr>
        <w:pStyle w:val="Heading5"/>
      </w:pPr>
      <w:r>
        <w:t xml:space="preserve">4.2.1.8.29 Process Edit Interface</w:t>
      </w:r>
    </w:p>
    <w:p>
      <w:pPr>
        <w:jc w:val="center"/>
      </w:pPr>
      <w:r>
        <w:rPr>
          <w:i/>
        </w:rPr>
        <w:t xml:space="preserve">[Pending] System screenshot of Process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4.2.1.8.42 Income Expense Category View Interface</w:t>
      </w:r>
    </w:p>
    <w:p>
      <w:pPr>
        <w:jc w:val="center"/>
      </w:pPr>
      <w:r>
        <w:rPr>
          <w:i/>
        </w:rPr>
        <w:t xml:space="preserve">[Pending] System screenshot of Income Expense Category View Interface.</w:t>
      </w:r>
    </w:p>
    <w:p>
      <w:pPr>
        <w:pStyle w:val="Heading5"/>
      </w:pPr>
      <w:r>
        <w:t xml:space="preserve">4.2.1.8.43 Income Expense Category Create Interface</w:t>
      </w:r>
    </w:p>
    <w:p>
      <w:pPr>
        <w:jc w:val="center"/>
      </w:pPr>
      <w:r>
        <w:rPr>
          <w:i/>
        </w:rPr>
        <w:t xml:space="preserve">[Pending] System screenshot of Income Expense Category Create Interface.</w:t>
      </w:r>
    </w:p>
    <w:p>
      <w:pPr>
        <w:pStyle w:val="Heading5"/>
      </w:pPr>
      <w:r>
        <w:t xml:space="preserve">4.2.1.8.44 Income Expense Category Edit Interface</w:t>
      </w:r>
    </w:p>
    <w:p>
      <w:pPr>
        <w:jc w:val="center"/>
      </w:pPr>
      <w:r>
        <w:rPr>
          <w:i/>
        </w:rPr>
        <w:t xml:space="preserve">[Pending] System screenshot of Income Expense Category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4.2.1.8.48 Settlement Method View Interface</w:t>
      </w:r>
    </w:p>
    <w:p>
      <w:pPr>
        <w:jc w:val="center"/>
      </w:pPr>
      <w:r>
        <w:rPr>
          <w:i/>
        </w:rPr>
        <w:t xml:space="preserve">[Pending] System screenshot of Settlement Method View Interface.</w:t>
      </w:r>
    </w:p>
    <w:p>
      <w:pPr>
        <w:pStyle w:val="Heading5"/>
      </w:pPr>
      <w:r>
        <w:t xml:space="preserve">4.2.1.8.49 Settlement Method Create Interface</w:t>
      </w:r>
    </w:p>
    <w:p>
      <w:pPr>
        <w:jc w:val="center"/>
      </w:pPr>
      <w:r>
        <w:rPr>
          <w:i/>
        </w:rPr>
        <w:t xml:space="preserve">[Pending] System screenshot of Settlement Method Create Interface.</w:t>
      </w:r>
    </w:p>
    <w:p>
      <w:pPr>
        <w:pStyle w:val="Heading5"/>
      </w:pPr>
      <w:r>
        <w:t xml:space="preserve">4.2.1.8.50 Settlement Method Edit Interface</w:t>
      </w:r>
    </w:p>
    <w:p>
      <w:pPr>
        <w:jc w:val="center"/>
      </w:pPr>
      <w:r>
        <w:rPr>
          <w:i/>
        </w:rPr>
        <w:t xml:space="preserve">[Pending] System screenshot of Settlement Method Edit Interface.</w:t>
      </w:r>
    </w:p>
    <w:p>
      <w:pPr>
        <w:pStyle w:val="Heading5"/>
      </w:pPr>
      <w:r>
        <w:t xml:space="preserve">4.2.1.8.51 Process Category View Interface</w:t>
      </w:r>
    </w:p>
    <w:p>
      <w:pPr>
        <w:jc w:val="center"/>
      </w:pPr>
      <w:r>
        <w:rPr>
          <w:i/>
        </w:rPr>
        <w:t xml:space="preserve">[Pending] System screenshot of Process Category View Interface.</w:t>
      </w:r>
    </w:p>
    <w:p>
      <w:pPr>
        <w:pStyle w:val="Heading5"/>
      </w:pPr>
      <w:r>
        <w:t xml:space="preserve">4.2.1.8.52 Process Category Create Interface</w:t>
      </w:r>
    </w:p>
    <w:p>
      <w:pPr>
        <w:jc w:val="center"/>
      </w:pPr>
      <w:r>
        <w:rPr>
          <w:i/>
        </w:rPr>
        <w:t xml:space="preserve">[Pending] System screenshot of Process Category Create Interface.</w:t>
      </w:r>
    </w:p>
    <w:p>
      <w:pPr>
        <w:pStyle w:val="Heading5"/>
      </w:pPr>
      <w:r>
        <w:t xml:space="preserve">4.2.1.8.53 Process Category Edit Interface</w:t>
      </w:r>
    </w:p>
    <w:p>
      <w:pPr>
        <w:jc w:val="center"/>
      </w:pPr>
      <w:r>
        <w:rPr>
          <w:i/>
        </w:rPr>
        <w:t xml:space="preserve">[Pending] System screenshot of Process Category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p>
      <w:pPr>
        <w:pStyle w:val="Heading5"/>
      </w:pPr>
      <w:r>
        <w:t xml:space="preserve">4.2.1.8.83 Tax Code View Interface</w:t>
      </w:r>
    </w:p>
    <w:p>
      <w:pPr>
        <w:jc w:val="center"/>
      </w:pPr>
      <w:r>
        <w:rPr>
          <w:i/>
        </w:rPr>
        <w:t xml:space="preserve">[Pending] System screenshot of Tax Code View Interface.</w:t>
      </w:r>
    </w:p>
    <w:p>
      <w:pPr>
        <w:pStyle w:val="Heading5"/>
      </w:pPr>
      <w:r>
        <w:t xml:space="preserve">4.2.1.8.84 Tax Code Edit Interface</w:t>
      </w:r>
    </w:p>
    <w:p>
      <w:pPr>
        <w:jc w:val="center"/>
      </w:pPr>
      <w:r>
        <w:rPr>
          <w:i/>
        </w:rPr>
        <w:t xml:space="preserve">[Pending] System screenshot of Tax Code Edit Interface.</w:t>
      </w:r>
    </w:p>
    <w:p>
      <w:pPr>
        <w:pStyle w:val="Heading5"/>
      </w:pPr>
      <w:r>
        <w:t xml:space="preserve">4.2.1.8.85 Tax Rate Interface</w:t>
      </w:r>
    </w:p>
    <w:p>
      <w:pPr>
        <w:jc w:val="center"/>
      </w:pPr>
      <w:r>
        <w:rPr>
          <w:i/>
        </w:rPr>
        <w:t xml:space="preserve">[Pending] System screenshot of Tax Rate Interface.</w:t>
      </w:r>
    </w:p>
    <w:p>
      <w:pPr>
        <w:pStyle w:val="Heading5"/>
      </w:pPr>
      <w:r>
        <w:t xml:space="preserve">4.2.1.8.86 Tax Calculation Interface</w:t>
      </w:r>
    </w:p>
    <w:p>
      <w:pPr>
        <w:jc w:val="center"/>
      </w:pPr>
      <w:r>
        <w:rPr>
          <w:i/>
        </w:rPr>
        <w:t xml:space="preserve">[Pending] System screenshot of Tax Calculation Interface.</w:t>
      </w:r>
    </w:p>
    <w:p>
      <w:pPr>
        <w:pStyle w:val="Heading5"/>
      </w:pPr>
      <w:r>
        <w:t xml:space="preserve">4.2.1.8.87 Account View Interface</w:t>
      </w:r>
    </w:p>
    <w:p>
      <w:pPr>
        <w:jc w:val="center"/>
      </w:pPr>
      <w:r>
        <w:rPr>
          <w:i/>
        </w:rPr>
        <w:t xml:space="preserve">[Pending] System screenshot of Account View Interface.</w:t>
      </w:r>
    </w:p>
    <w:p>
      <w:pPr>
        <w:pStyle w:val="Heading5"/>
      </w:pPr>
      <w:r>
        <w:t xml:space="preserve">4.2.1.8.88 Account Edit Interface</w:t>
      </w:r>
    </w:p>
    <w:p>
      <w:pPr>
        <w:jc w:val="center"/>
      </w:pPr>
      <w:r>
        <w:rPr>
          <w:i/>
        </w:rPr>
        <w:t xml:space="preserve">[Pending] System screenshot of Account Edit Interface.</w:t>
      </w:r>
    </w:p>
    <w:p>
      <w:pPr>
        <w:pStyle w:val="Heading5"/>
      </w:pPr>
      <w:r>
        <w:t xml:space="preserve">4.2.1.8.89 Payment Term View Interface</w:t>
      </w:r>
    </w:p>
    <w:p>
      <w:pPr>
        <w:jc w:val="center"/>
      </w:pPr>
      <w:r>
        <w:rPr>
          <w:i/>
        </w:rPr>
        <w:t xml:space="preserve">[Pending] System screenshot of Payment Term View Interface.</w:t>
      </w:r>
    </w:p>
    <w:p>
      <w:pPr>
        <w:pStyle w:val="Heading5"/>
      </w:pPr>
      <w:r>
        <w:t xml:space="preserve">4.2.1.8.90 Payment Term Create Interface</w:t>
      </w:r>
    </w:p>
    <w:p>
      <w:pPr>
        <w:jc w:val="center"/>
      </w:pPr>
      <w:r>
        <w:rPr>
          <w:i/>
        </w:rPr>
        <w:t xml:space="preserve">[Pending] System screenshot of Payment Term Create Interface.</w:t>
      </w:r>
    </w:p>
    <w:p>
      <w:pPr>
        <w:pStyle w:val="Heading5"/>
      </w:pPr>
      <w:r>
        <w:t xml:space="preserve">4.2.1.8.91 Payment Term Edit Interface</w:t>
      </w:r>
    </w:p>
    <w:p>
      <w:pPr>
        <w:jc w:val="center"/>
      </w:pPr>
      <w:r>
        <w:rPr>
          <w:i/>
        </w:rPr>
        <w:t xml:space="preserve">[Pending] System screenshot of Payment Term Edit Interface.</w:t>
      </w:r>
    </w:p>
    <w:sectPr>
      <w:footerReference xmlns:r="http://schemas.openxmlformats.org/officeDocument/2006/relationships" w:type="default" r:id="R598844b3cc2a47f1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6f4f286d4267493f" /><Relationship Type="http://schemas.openxmlformats.org/officeDocument/2006/relationships/settings" Target="/word/settings.xml" Id="R302741e0284f4bf4" /><Relationship Type="http://schemas.openxmlformats.org/officeDocument/2006/relationships/footer" Target="/word/footer1.xml" Id="R598844b3cc2a47f1" /></Relationships>
</file>