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fa24263750b4ec5" /><Relationship Type="http://schemas.openxmlformats.org/package/2006/relationships/metadata/core-properties" Target="/package/services/metadata/core-properties/8e8a3539cbbe4045a54b4b8e229fb764.psmdcp" Id="R189a56b2f0e74d25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sectPr>
      <w:footerReference xmlns:r="http://schemas.openxmlformats.org/officeDocument/2006/relationships" w:type="default" r:id="R102daea18f564c2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9f8bc9113ce408c" /><Relationship Type="http://schemas.openxmlformats.org/officeDocument/2006/relationships/settings" Target="/word/settings.xml" Id="R16bef5a9f9e748d6" /><Relationship Type="http://schemas.openxmlformats.org/officeDocument/2006/relationships/footer" Target="/word/footer1.xml" Id="R102daea18f564c21" /></Relationships>
</file>