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1ef521d83e46bf" /><Relationship Type="http://schemas.openxmlformats.org/package/2006/relationships/metadata/core-properties" Target="/package/services/metadata/core-properties/d4764d92065c43d18bb70fa0deeead28.psmdcp" Id="R5fe10be6481d4e9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sectPr>
      <w:footerReference xmlns:r="http://schemas.openxmlformats.org/officeDocument/2006/relationships" w:type="default" r:id="Rc680327cda9e42b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ea3a5151ac441e4" /><Relationship Type="http://schemas.openxmlformats.org/officeDocument/2006/relationships/settings" Target="/word/settings.xml" Id="R2d3f831d6d5a42f0" /><Relationship Type="http://schemas.openxmlformats.org/officeDocument/2006/relationships/footer" Target="/word/footer1.xml" Id="Rc680327cda9e42bc" /></Relationships>
</file>