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ad7569dc084f00" /><Relationship Type="http://schemas.openxmlformats.org/package/2006/relationships/metadata/core-properties" Target="/package/services/metadata/core-properties/f98e5aa9b9d04dbab3e81a707c14db05.psmdcp" Id="R897b95325bf4454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/>
      <w:r>
        <w:rPr>
          <w:i/>
        </w:rPr>
        <w:t xml:space="preserve">[Pending] Database schema was not read (no --connection supplied). Run docgen with --connection to generate this section.</w:t>
      </w:r>
    </w:p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sectPr>
      <w:footerReference xmlns:r="http://schemas.openxmlformats.org/officeDocument/2006/relationships" w:type="default" r:id="R358e92d0e19440e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d657b75d09042f1" /><Relationship Type="http://schemas.openxmlformats.org/officeDocument/2006/relationships/settings" Target="/word/settings.xml" Id="R88a9d6fb058d4cce" /><Relationship Type="http://schemas.openxmlformats.org/officeDocument/2006/relationships/footer" Target="/word/footer1.xml" Id="R358e92d0e19440e5" /></Relationships>
</file>