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737ed5322e4335" /><Relationship Type="http://schemas.openxmlformats.org/package/2006/relationships/metadata/core-properties" Target="/package/services/metadata/core-properties/4748ee13bdc949f5be9fa0b0b00d5df3.psmdcp" Id="Re866b2c6dcda4f9b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884cb9a279f44ce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589ec8edbf4976" /><Relationship Type="http://schemas.openxmlformats.org/officeDocument/2006/relationships/settings" Target="/word/settings.xml" Id="Rb5156fce82bd4cbb" /><Relationship Type="http://schemas.openxmlformats.org/officeDocument/2006/relationships/footer" Target="/word/footer1.xml" Id="R884cb9a279f44ceb" /></Relationships>
</file>