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2bf3781df04c84" /><Relationship Type="http://schemas.openxmlformats.org/package/2006/relationships/metadata/core-properties" Target="/package/services/metadata/core-properties/ed6ccc2c4da34776baf69abb41b97847.psmdcp" Id="Ra0f1579aef964f6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5d0eb3193f814ae0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33112df0c6c4ae4" /><Relationship Type="http://schemas.openxmlformats.org/officeDocument/2006/relationships/settings" Target="/word/settings.xml" Id="Rbc74b67b54e245f7" /><Relationship Type="http://schemas.openxmlformats.org/officeDocument/2006/relationships/footer" Target="/word/footer1.xml" Id="R5d0eb3193f814ae0" /></Relationships>
</file>