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b1f335dd864e09" /><Relationship Type="http://schemas.openxmlformats.org/package/2006/relationships/metadata/core-properties" Target="/package/services/metadata/core-properties/f1f722e6b6d84660a4b3ec76aa1f979a.psmdcp" Id="Rb35c2696af5043d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sectPr>
      <w:footerReference xmlns:r="http://schemas.openxmlformats.org/officeDocument/2006/relationships" w:type="default" r:id="R3155a74a59764e0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029c70cd6ca4a6b" /><Relationship Type="http://schemas.openxmlformats.org/officeDocument/2006/relationships/settings" Target="/word/settings.xml" Id="R20e2f1731ae04c3e" /><Relationship Type="http://schemas.openxmlformats.org/officeDocument/2006/relationships/footer" Target="/word/footer1.xml" Id="R3155a74a59764e06" /></Relationships>
</file>