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ab6f857c9c14484b" /><Relationship Type="http://schemas.openxmlformats.org/package/2006/relationships/metadata/core-properties" Target="/package/services/metadata/core-properties/3b2117271f56466bbdac634eed2d50bb.psmdcp" Id="R18084dd6353446a0"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18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9e0a2e6c162f432e"/>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2e3d5f6a0ee845ba" /><Relationship Type="http://schemas.openxmlformats.org/officeDocument/2006/relationships/settings" Target="/word/settings.xml" Id="R15d288fbd1934b91" /><Relationship Type="http://schemas.openxmlformats.org/officeDocument/2006/relationships/footer" Target="/word/footer1.xml" Id="R9e0a2e6c162f432e" /></Relationships>
</file>