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f9b91b446774b8b" /><Relationship Type="http://schemas.openxmlformats.org/package/2006/relationships/metadata/core-properties" Target="/package/services/metadata/core-properties/7540a2a641f348ba949f0212ca964e4e.psmdcp" Id="R9d6a2c5bc03349e1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8c63fb811f39493a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79354efb5874f72" /><Relationship Type="http://schemas.openxmlformats.org/officeDocument/2006/relationships/settings" Target="/word/settings.xml" Id="Ra69993f66baa4fea" /><Relationship Type="http://schemas.openxmlformats.org/officeDocument/2006/relationships/footer" Target="/word/footer1.xml" Id="R8c63fb811f39493a" /></Relationships>
</file>