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126fb4fdc44919" /><Relationship Type="http://schemas.openxmlformats.org/package/2006/relationships/metadata/core-properties" Target="/package/services/metadata/core-properties/046041957b614238bb943379e368f82a.psmdcp" Id="R479bf911bd234af0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sectPr>
      <w:footerReference xmlns:r="http://schemas.openxmlformats.org/officeDocument/2006/relationships" w:type="default" r:id="R3be03ed0a992473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810904fb0964471" /><Relationship Type="http://schemas.openxmlformats.org/officeDocument/2006/relationships/settings" Target="/word/settings.xml" Id="R2523c351843a434f" /><Relationship Type="http://schemas.openxmlformats.org/officeDocument/2006/relationships/footer" Target="/word/footer1.xml" Id="R3be03ed0a9924736" /></Relationships>
</file>