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7f28aec0544d05" /><Relationship Type="http://schemas.openxmlformats.org/package/2006/relationships/metadata/core-properties" Target="/package/services/metadata/core-properties/e0d7367ed53f4380bb29a8fec5a71248.psmdcp" Id="Raf6feef2188a4e0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6dd88c221507428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a5f4a24607c4d3e" /><Relationship Type="http://schemas.openxmlformats.org/officeDocument/2006/relationships/settings" Target="/word/settings.xml" Id="Rcf4aa3cc32f84628" /><Relationship Type="http://schemas.openxmlformats.org/officeDocument/2006/relationships/footer" Target="/word/footer1.xml" Id="R6dd88c2215074280" /></Relationships>
</file>