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41aac4e8ccb4ce7" /><Relationship Type="http://schemas.openxmlformats.org/package/2006/relationships/metadata/core-properties" Target="/package/services/metadata/core-properties/b86f6683403d46b5906b36d7086ac14d.psmdcp" Id="R6d468ee9b7e54bb0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sectPr>
      <w:footerReference xmlns:r="http://schemas.openxmlformats.org/officeDocument/2006/relationships" w:type="default" r:id="R7d301c66f2bc4abc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85546da7bc94394" /><Relationship Type="http://schemas.openxmlformats.org/officeDocument/2006/relationships/settings" Target="/word/settings.xml" Id="R0ffd128557db4841" /><Relationship Type="http://schemas.openxmlformats.org/officeDocument/2006/relationships/footer" Target="/word/footer1.xml" Id="R7d301c66f2bc4abc" /></Relationships>
</file>