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500b70eee64c76" /><Relationship Type="http://schemas.openxmlformats.org/package/2006/relationships/metadata/core-properties" Target="/package/services/metadata/core-properties/c6a5260233d449c8a78d828cda0c6fbf.psmdcp" Id="Rfaffac8156f146c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sectPr>
      <w:footerReference xmlns:r="http://schemas.openxmlformats.org/officeDocument/2006/relationships" w:type="default" r:id="R5563b508336147d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93b86312b614a12" /><Relationship Type="http://schemas.openxmlformats.org/officeDocument/2006/relationships/settings" Target="/word/settings.xml" Id="R94606061ced84df9" /><Relationship Type="http://schemas.openxmlformats.org/officeDocument/2006/relationships/footer" Target="/word/footer1.xml" Id="R5563b508336147d7" /></Relationships>
</file>