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ddad292531e49cc" /><Relationship Type="http://schemas.openxmlformats.org/package/2006/relationships/metadata/core-properties" Target="/package/services/metadata/core-properties/376095e08e854e3ab55fad48487867ee.psmdcp" Id="Rae1efefca7be4d75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sectPr>
      <w:footerReference xmlns:r="http://schemas.openxmlformats.org/officeDocument/2006/relationships" w:type="default" r:id="R1bde3bd821ce405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670f07bcd484481" /><Relationship Type="http://schemas.openxmlformats.org/officeDocument/2006/relationships/settings" Target="/word/settings.xml" Id="R20d05d00077f4546" /><Relationship Type="http://schemas.openxmlformats.org/officeDocument/2006/relationships/footer" Target="/word/footer1.xml" Id="R1bde3bd821ce4053" /></Relationships>
</file>