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b4ec089231f24ea6" /><Relationship Type="http://schemas.openxmlformats.org/package/2006/relationships/metadata/core-properties" Target="/package/services/metadata/core-properties/df7b6ab0bacf4a78b3513e9536d192ea.psmdcp" Id="R48216623621d47b8"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15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a7d4749d63e342c0"/>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9a16335f16c547b3" /><Relationship Type="http://schemas.openxmlformats.org/officeDocument/2006/relationships/settings" Target="/word/settings.xml" Id="R1d2e8263e0324e89" /><Relationship Type="http://schemas.openxmlformats.org/officeDocument/2006/relationships/footer" Target="/word/footer1.xml" Id="Ra7d4749d63e342c0" /></Relationships>
</file>