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fb350519214f99" /><Relationship Type="http://schemas.openxmlformats.org/package/2006/relationships/metadata/core-properties" Target="/package/services/metadata/core-properties/5ccb8065ca644886b9c31bf64f17f28c.psmdcp" Id="R0e9e324efcb747be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706494a171d14f9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387c6939e8e4aff" /><Relationship Type="http://schemas.openxmlformats.org/officeDocument/2006/relationships/settings" Target="/word/settings.xml" Id="R4f51310e3e8a4cd2" /><Relationship Type="http://schemas.openxmlformats.org/officeDocument/2006/relationships/footer" Target="/word/footer1.xml" Id="R706494a171d14f9f" /></Relationships>
</file>