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80834499"/>
        <w:docPartObj>
          <w:docPartGallery w:val="Cover Pages"/>
          <w:docPartUnique/>
        </w:docPartObj>
      </w:sdtPr>
      <w:sdtContent>
        <w:p w:rsidR="00211DA7" w:rsidRDefault="00211D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504B638" wp14:editId="70CF408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11DA7" w:rsidRDefault="00211DA7" w:rsidP="00211DA7">
                                    <w:pPr>
                                      <w:pStyle w:val="NoSpacing"/>
                                      <w:wordWrap w:val="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  <w:lang w:eastAsia="zh-TW"/>
                                      </w:rPr>
                                      <w:t>GTT Coding Standard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11DA7" w:rsidRDefault="00211DA7" w:rsidP="00211DA7">
                              <w:pPr>
                                <w:pStyle w:val="NoSpacing"/>
                                <w:wordWrap w:val="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  <w:lang w:eastAsia="zh-TW"/>
                                </w:rPr>
                                <w:t>GTT Coding Standard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9EB9877" wp14:editId="3E44FF3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11DA7" w:rsidRDefault="00211DA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eastAsia="zh-TW"/>
                                        </w:rPr>
                                        <w:t>2011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211DA7" w:rsidRDefault="00211DA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SnowWolf725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211DA7" w:rsidRDefault="00211DA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lang w:eastAsia="zh-TW"/>
                                        </w:rPr>
                                        <w:t>NTUT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11DA7" w:rsidRDefault="00211DA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1/20/2011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11DA7" w:rsidRDefault="00211D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  <w:t>2011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211DA7" w:rsidRDefault="00211DA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SnowWolf725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211DA7" w:rsidRDefault="00211DA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eastAsia="zh-TW"/>
                                  </w:rPr>
                                  <w:t>NTUT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11DA7" w:rsidRDefault="00211DA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1/20/2011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211DA7" w:rsidRDefault="00211DA7">
          <w:pPr>
            <w:widowControl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7FF0591" wp14:editId="0D8574CE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211DA7" w:rsidRDefault="00211DA7" w:rsidP="00211DA7">
      <w:r>
        <w:lastRenderedPageBreak/>
        <w:br w:type="page"/>
      </w:r>
    </w:p>
    <w:sdt>
      <w:sdtPr>
        <w:id w:val="-21429474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2"/>
          <w:lang w:eastAsia="zh-TW"/>
        </w:rPr>
      </w:sdtEndPr>
      <w:sdtContent>
        <w:p w:rsidR="00211DA7" w:rsidRDefault="00211DA7" w:rsidP="00211DA7">
          <w:pPr>
            <w:pStyle w:val="TOCHeading"/>
            <w:jc w:val="center"/>
            <w:rPr>
              <w:rFonts w:hint="eastAsia"/>
              <w:lang w:eastAsia="zh-TW"/>
            </w:rPr>
          </w:pPr>
          <w:r>
            <w:rPr>
              <w:rFonts w:hint="eastAsia"/>
              <w:lang w:eastAsia="zh-TW"/>
            </w:rPr>
            <w:t>Outline</w:t>
          </w:r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328342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檔案與資料夾命名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43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檔案內容結構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44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類別與介面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45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46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47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6.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註解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48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7.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空白及空行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49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8.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縮排與換行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pPr>
            <w:pStyle w:val="TOC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283328350" w:history="1">
            <w:r w:rsidRPr="004854D6">
              <w:rPr>
                <w:rStyle w:val="Hyperlink"/>
                <w:rFonts w:ascii="Cambria Bold" w:hAnsi="Cambria Bold" w:cs="Cambria Bold"/>
                <w:noProof/>
                <w:kern w:val="0"/>
              </w:rPr>
              <w:t>9.</w:t>
            </w:r>
            <w:r>
              <w:rPr>
                <w:noProof/>
              </w:rPr>
              <w:tab/>
            </w:r>
            <w:r w:rsidRPr="004854D6">
              <w:rPr>
                <w:rStyle w:val="Hyperlink"/>
                <w:rFonts w:ascii="Cambria Bold" w:hAnsi="Cambria Bold" w:cs="Cambria Bold" w:hint="eastAsia"/>
                <w:noProof/>
                <w:kern w:val="0"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A7" w:rsidRDefault="00211DA7">
          <w:r>
            <w:rPr>
              <w:b/>
              <w:bCs/>
              <w:noProof/>
            </w:rPr>
            <w:fldChar w:fldCharType="end"/>
          </w:r>
        </w:p>
      </w:sdtContent>
    </w:sdt>
    <w:p w:rsidR="00211DA7" w:rsidRDefault="00211DA7" w:rsidP="00211DA7"/>
    <w:p w:rsidR="00211DA7" w:rsidRDefault="00211DA7">
      <w:pPr>
        <w:widowControl/>
        <w:rPr>
          <w:rFonts w:ascii="Cambria Bold" w:hAnsi="Cambria Bold" w:cs="Cambria Bold"/>
          <w:b/>
          <w:bCs/>
          <w:color w:val="1F487C"/>
          <w:kern w:val="0"/>
          <w:sz w:val="29"/>
          <w:szCs w:val="29"/>
        </w:rPr>
      </w:pPr>
      <w:bookmarkStart w:id="0" w:name="_Toc283328342"/>
      <w:r>
        <w:rPr>
          <w:rFonts w:ascii="Cambria Bold" w:hAnsi="Cambria Bold" w:cs="Cambria Bold"/>
          <w:color w:val="1F487C"/>
          <w:kern w:val="0"/>
          <w:sz w:val="29"/>
          <w:szCs w:val="29"/>
        </w:rPr>
        <w:br w:type="page"/>
      </w:r>
    </w:p>
    <w:p w:rsidR="001B0873" w:rsidRPr="00D81763" w:rsidRDefault="001B0873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r w:rsidRPr="00D81763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lastRenderedPageBreak/>
        <w:t>檔案與資料夾命名</w:t>
      </w:r>
      <w:bookmarkEnd w:id="0"/>
    </w:p>
    <w:p w:rsidR="001B0873" w:rsidRPr="001B0873" w:rsidRDefault="001B0873" w:rsidP="001B087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每個子計畫都有專屬的資料夾，但由於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Java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有所謂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Package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的概念，檔案與資料夾的命名與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Package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有關係，請遵守下列規則：</w:t>
      </w:r>
    </w:p>
    <w:p w:rsidR="001B0873" w:rsidRPr="001B0873" w:rsidRDefault="001B0873" w:rsidP="001B087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Package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名稱請以</w:t>
      </w:r>
      <w:proofErr w:type="spellStart"/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x.y.z</w:t>
      </w:r>
      <w:proofErr w:type="spellEnd"/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命名</w:t>
      </w:r>
    </w:p>
    <w:p w:rsidR="001B0873" w:rsidRDefault="001B0873" w:rsidP="001B0873">
      <w:pPr>
        <w:autoSpaceDE w:val="0"/>
        <w:autoSpaceDN w:val="0"/>
        <w:adjustRightInd w:val="0"/>
        <w:spacing w:after="84"/>
        <w:rPr>
          <w:rFonts w:ascii="DFKai-SB" w:hAnsi="DFKai-SB" w:cs="DFKai-SB" w:hint="eastAsia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x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為</w:t>
      </w:r>
      <w:r>
        <w:rPr>
          <w:rFonts w:ascii="DFKai-SB" w:hAnsi="DFKai-SB" w:cs="DFKai-SB" w:hint="eastAsia"/>
          <w:color w:val="000000"/>
          <w:kern w:val="0"/>
          <w:sz w:val="23"/>
          <w:szCs w:val="23"/>
        </w:rPr>
        <w:t>程式名稱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縮寫，例如：</w:t>
      </w:r>
      <w:proofErr w:type="spellStart"/>
      <w:r>
        <w:rPr>
          <w:rFonts w:ascii="Cambria" w:hAnsi="Cambria" w:cs="Cambria" w:hint="eastAsia"/>
          <w:color w:val="000000"/>
          <w:kern w:val="0"/>
          <w:sz w:val="23"/>
          <w:szCs w:val="23"/>
        </w:rPr>
        <w:t>gtt</w:t>
      </w:r>
      <w:proofErr w:type="spellEnd"/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1B0873" w:rsidRPr="001B0873" w:rsidRDefault="001B0873" w:rsidP="001B0873">
      <w:pPr>
        <w:autoSpaceDE w:val="0"/>
        <w:autoSpaceDN w:val="0"/>
        <w:adjustRightInd w:val="0"/>
        <w:spacing w:after="84"/>
        <w:rPr>
          <w:rFonts w:ascii="DFKai-SB" w:hAnsi="DFKai-SB" w:cs="DFKai-SB" w:hint="eastAsia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>
        <w:rPr>
          <w:rFonts w:ascii="Cambria" w:hAnsi="Cambria" w:cs="Cambria" w:hint="eastAsia"/>
          <w:color w:val="000000"/>
          <w:kern w:val="0"/>
          <w:sz w:val="23"/>
          <w:szCs w:val="23"/>
        </w:rPr>
        <w:t>y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為</w:t>
      </w:r>
      <w:r>
        <w:rPr>
          <w:rFonts w:ascii="DFKai-SB" w:hAnsi="DFKai-SB" w:cs="DFKai-SB" w:hint="eastAsia"/>
          <w:color w:val="000000"/>
          <w:kern w:val="0"/>
          <w:sz w:val="23"/>
          <w:szCs w:val="23"/>
        </w:rPr>
        <w:t>功能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縮寫，例如：</w:t>
      </w:r>
      <w:proofErr w:type="spellStart"/>
      <w:r>
        <w:rPr>
          <w:rFonts w:ascii="Cambria" w:hAnsi="Cambria" w:cs="Cambria" w:hint="eastAsia"/>
          <w:color w:val="000000"/>
          <w:kern w:val="0"/>
          <w:sz w:val="23"/>
          <w:szCs w:val="23"/>
        </w:rPr>
        <w:t>scriptEditor</w:t>
      </w:r>
      <w:proofErr w:type="spellEnd"/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1B0873" w:rsidRPr="001B0873" w:rsidRDefault="001B0873" w:rsidP="001B087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z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甚至更深的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package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名稱自行決定。</w:t>
      </w:r>
    </w:p>
    <w:p w:rsidR="001B0873" w:rsidRPr="001B0873" w:rsidRDefault="001B0873" w:rsidP="001B0873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Package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名稱一律小寫。</w:t>
      </w:r>
    </w:p>
    <w:p w:rsidR="001B0873" w:rsidRPr="001B0873" w:rsidRDefault="001B0873" w:rsidP="001B0873">
      <w:pPr>
        <w:autoSpaceDE w:val="0"/>
        <w:autoSpaceDN w:val="0"/>
        <w:adjustRightInd w:val="0"/>
        <w:spacing w:after="84"/>
        <w:rPr>
          <w:rFonts w:ascii="Cambria" w:hAnsi="Cambria" w:cs="Cambria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程式原始碼檔案，副檔名一律使用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.java</w:t>
      </w:r>
    </w:p>
    <w:p w:rsidR="001B0873" w:rsidRPr="001B0873" w:rsidRDefault="001B0873" w:rsidP="001B087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Java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程式原則上一個檔案一個類別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(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介面或列舉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)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，檔案名稱與類別相同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(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大小寫亦同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)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1B0873" w:rsidRPr="00D81763" w:rsidRDefault="001B0873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1" w:name="_Toc283328343"/>
      <w:r w:rsidRPr="00D81763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檔案內容結構</w:t>
      </w:r>
      <w:bookmarkEnd w:id="1"/>
    </w:p>
    <w:p w:rsidR="001B0873" w:rsidRPr="001B0873" w:rsidRDefault="001B0873" w:rsidP="001B0873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任兩</w:t>
      </w:r>
      <w:r w:rsidR="00D81763">
        <w:rPr>
          <w:rFonts w:ascii="DFKai-SB" w:hAnsi="DFKai-SB" w:cs="DFKai-SB" w:hint="eastAsia"/>
          <w:color w:val="000000"/>
          <w:kern w:val="0"/>
          <w:sz w:val="23"/>
          <w:szCs w:val="23"/>
        </w:rPr>
        <w:t>函式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間以一行空行為限。</w:t>
      </w:r>
    </w:p>
    <w:p w:rsidR="001B0873" w:rsidRPr="001B0873" w:rsidRDefault="001B0873" w:rsidP="001B0873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檔案結尾必須含一空行。</w:t>
      </w:r>
    </w:p>
    <w:p w:rsidR="00D81763" w:rsidRDefault="001B0873" w:rsidP="0001758C">
      <w:pPr>
        <w:autoSpaceDE w:val="0"/>
        <w:autoSpaceDN w:val="0"/>
        <w:adjustRightInd w:val="0"/>
        <w:rPr>
          <w:rFonts w:ascii="DFKai-SB" w:hAnsi="DFKai-SB" w:cs="DFKai-SB"/>
          <w:sz w:val="23"/>
          <w:szCs w:val="23"/>
        </w:rPr>
      </w:pP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1B087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盡量避免使用</w:t>
      </w:r>
      <w:r w:rsidRPr="001B0873">
        <w:rPr>
          <w:rFonts w:ascii="Cambria" w:hAnsi="Cambria" w:cs="Cambria"/>
          <w:color w:val="000000"/>
          <w:kern w:val="0"/>
          <w:sz w:val="23"/>
          <w:szCs w:val="23"/>
        </w:rPr>
        <w:t>Inner class/interface</w:t>
      </w:r>
      <w:r w:rsidRPr="001B087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2" w:name="_Toc283328344"/>
      <w:r w:rsidRPr="00D81763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類別與介面</w:t>
      </w:r>
      <w:bookmarkEnd w:id="2"/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介面的支援是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Java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與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C++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最明顯的不同之一，但二者在命名規則是共通的：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類別、介面與列舉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</w:t>
      </w:r>
      <w:proofErr w:type="spellStart"/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enum</w:t>
      </w:r>
      <w:proofErr w:type="spellEnd"/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名稱首字母大寫，若由多個單字組成，每個單字的第一個字母大寫。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若使用專有名詞縮寫，則全部大寫，例如：</w:t>
      </w:r>
      <w:proofErr w:type="spellStart"/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MIMOAdapter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 w:hint="eastAsia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Interface</w:t>
      </w:r>
      <w:r>
        <w:rPr>
          <w:rFonts w:ascii="Cambria" w:hAnsi="Cambria" w:cs="Cambria" w:hint="eastAsia"/>
          <w:color w:val="000000"/>
          <w:kern w:val="0"/>
          <w:sz w:val="23"/>
          <w:szCs w:val="23"/>
        </w:rPr>
        <w:t xml:space="preserve"> </w:t>
      </w:r>
      <w:r>
        <w:rPr>
          <w:rFonts w:ascii="Cambria" w:hAnsi="Cambria" w:cs="Cambria" w:hint="eastAsia"/>
          <w:color w:val="000000"/>
          <w:kern w:val="0"/>
          <w:sz w:val="23"/>
          <w:szCs w:val="23"/>
        </w:rPr>
        <w:t>以</w:t>
      </w:r>
      <w:r>
        <w:rPr>
          <w:rFonts w:ascii="Cambria" w:hAnsi="Cambria" w:cs="Cambria" w:hint="eastAsia"/>
          <w:color w:val="000000"/>
          <w:kern w:val="0"/>
          <w:sz w:val="23"/>
          <w:szCs w:val="23"/>
        </w:rPr>
        <w:t>I</w:t>
      </w:r>
      <w:r>
        <w:rPr>
          <w:rFonts w:ascii="Cambria" w:hAnsi="Cambria" w:cs="Cambria" w:hint="eastAsia"/>
          <w:color w:val="000000"/>
          <w:kern w:val="0"/>
          <w:sz w:val="23"/>
          <w:szCs w:val="23"/>
        </w:rPr>
        <w:t>開頭命名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，例如：</w:t>
      </w:r>
      <w:proofErr w:type="spellStart"/>
      <w:r>
        <w:rPr>
          <w:rFonts w:ascii="DFKai-SB" w:hAnsi="DFKai-SB" w:cs="DFKai-SB" w:hint="eastAsia"/>
          <w:color w:val="000000"/>
          <w:kern w:val="0"/>
          <w:sz w:val="23"/>
          <w:szCs w:val="23"/>
        </w:rPr>
        <w:t>IAdapter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snapToGri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 w:hint="eastAsia"/>
          <w:color w:val="000000"/>
          <w:kern w:val="0"/>
          <w:sz w:val="23"/>
          <w:szCs w:val="23"/>
        </w:rPr>
        <w:t>若為抽象類別</w:t>
      </w:r>
      <w:r w:rsidRPr="00D81763">
        <w:rPr>
          <w:rFonts w:ascii="DFKai-SB" w:hAnsi="DFKai-SB" w:cs="DFKai-SB" w:hint="eastAsia"/>
          <w:color w:val="000000"/>
          <w:kern w:val="0"/>
          <w:sz w:val="23"/>
          <w:szCs w:val="23"/>
        </w:rPr>
        <w:t>(abstract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 xml:space="preserve"> class)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，請於類別名稱加上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 xml:space="preserve"> Abstract </w:t>
      </w:r>
      <w:r w:rsidRPr="00D81763">
        <w:rPr>
          <w:rFonts w:ascii="DFKai-SB" w:hAnsi="DFKai-SB" w:cs="DFKai-SB" w:hint="eastAsia"/>
          <w:color w:val="000000"/>
          <w:kern w:val="0"/>
          <w:sz w:val="23"/>
          <w:szCs w:val="23"/>
        </w:rPr>
        <w:t>字樣，例如：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 xml:space="preserve">     </w:t>
      </w:r>
      <w:proofErr w:type="spellStart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AbstractTableModel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類別與介面名稱宣告列，不論實作的介面數量為何，都不換行，即類別名稱</w:t>
      </w:r>
    </w:p>
    <w:p w:rsidR="00D81763" w:rsidRPr="00D81763" w:rsidRDefault="00D81763" w:rsidP="00D81763">
      <w:pPr>
        <w:autoSpaceDE w:val="0"/>
        <w:autoSpaceDN w:val="0"/>
        <w:adjustRightInd w:val="0"/>
        <w:snapToGri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DFKai-SB" w:hAnsi="DFKai-SB" w:cs="DFKai-SB" w:hint="eastAsia"/>
          <w:color w:val="000000"/>
          <w:kern w:val="0"/>
          <w:sz w:val="23"/>
          <w:szCs w:val="23"/>
        </w:rPr>
        <w:t>宣告列僅佔一行。</w:t>
      </w:r>
    </w:p>
    <w:p w:rsidR="00D81763" w:rsidRPr="00D81763" w:rsidRDefault="00D81763" w:rsidP="00D81763">
      <w:pPr>
        <w:autoSpaceDE w:val="0"/>
        <w:autoSpaceDN w:val="0"/>
        <w:adjustRightInd w:val="0"/>
        <w:spacing w:after="85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類別變數，請依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 xml:space="preserve">public 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 xml:space="preserve">protected 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private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的順序宣告並以一空行分隔。</w:t>
      </w:r>
    </w:p>
    <w:p w:rsidR="00D81763" w:rsidRPr="00D81763" w:rsidRDefault="00D81763" w:rsidP="00D81763">
      <w:pPr>
        <w:autoSpaceDE w:val="0"/>
        <w:autoSpaceDN w:val="0"/>
        <w:adjustRightInd w:val="0"/>
        <w:spacing w:after="85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類別函式，請依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 xml:space="preserve">public 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 xml:space="preserve">protected 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private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的順序宣告並以一空行分隔。</w:t>
      </w:r>
    </w:p>
    <w:p w:rsidR="00D81763" w:rsidRDefault="00D81763" w:rsidP="00D81763">
      <w:pPr>
        <w:autoSpaceDE w:val="0"/>
        <w:autoSpaceDN w:val="0"/>
        <w:adjustRightInd w:val="0"/>
        <w:rPr>
          <w:rFonts w:ascii="DFKai-SB" w:hAnsi="DFKai-SB" w:cs="DFKai-SB" w:hint="eastAsia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lastRenderedPageBreak/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類別名稱並須為名詞。</w:t>
      </w:r>
    </w:p>
    <w:p w:rsidR="00FF1DC5" w:rsidRDefault="00FF1DC5" w:rsidP="00D81763">
      <w:pPr>
        <w:autoSpaceDE w:val="0"/>
        <w:autoSpaceDN w:val="0"/>
        <w:adjustRightInd w:val="0"/>
        <w:rPr>
          <w:rFonts w:ascii="DFKai-SB" w:hAnsi="DFKai-SB" w:cs="DFKai-SB" w:hint="eastAsia"/>
          <w:color w:val="000000"/>
          <w:kern w:val="0"/>
          <w:sz w:val="23"/>
          <w:szCs w:val="23"/>
        </w:rPr>
      </w:pPr>
    </w:p>
    <w:p w:rsidR="00FF1DC5" w:rsidRPr="00D81763" w:rsidRDefault="00FF1DC5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8D0D6F2" wp14:editId="5ED2FA3F">
            <wp:extent cx="4579620" cy="52152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054" t="10653" r="26107" b="1937"/>
                    <a:stretch/>
                  </pic:blipFill>
                  <pic:spPr bwMode="auto">
                    <a:xfrm>
                      <a:off x="0" y="0"/>
                      <a:ext cx="4583803" cy="522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763" w:rsidRPr="002B74A5" w:rsidRDefault="00D81763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3" w:name="_Toc283328345"/>
      <w:r w:rsidRPr="002B74A5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變數</w:t>
      </w:r>
      <w:bookmarkEnd w:id="3"/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變數分為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class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成員變數、區域變數及函式參數，其命名規則大同小異，詳列如下：</w:t>
      </w:r>
    </w:p>
    <w:p w:rsidR="00D81763" w:rsidRPr="00D81763" w:rsidRDefault="00D81763" w:rsidP="00D81763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Class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成員變數以</w:t>
      </w:r>
      <w:r>
        <w:rPr>
          <w:rFonts w:ascii="DFKai-SB" w:hAnsi="DFKai-SB" w:cs="DFKai-SB" w:hint="eastAsia"/>
          <w:color w:val="000000"/>
          <w:kern w:val="0"/>
          <w:sz w:val="23"/>
          <w:szCs w:val="23"/>
        </w:rPr>
        <w:t xml:space="preserve"> m_ 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開始，底線後第一個子母小寫，若由多個單字組成，從第二個單字開始，每個單字的第一個字母大寫</w:t>
      </w:r>
      <w:r w:rsidR="00B07F07" w:rsidRPr="00D81763">
        <w:rPr>
          <w:rFonts w:ascii="DFKai-SB" w:hAnsi="DFKai-SB" w:cs="DFKai-SB"/>
          <w:color w:val="000000"/>
          <w:kern w:val="0"/>
          <w:sz w:val="23"/>
          <w:szCs w:val="23"/>
        </w:rPr>
        <w:t>，例如：</w:t>
      </w:r>
      <w:proofErr w:type="spellStart"/>
      <w:r w:rsidR="00B07F07">
        <w:rPr>
          <w:rFonts w:ascii="DFKai-SB" w:hAnsi="DFKai-SB" w:cs="DFKai-SB" w:hint="eastAsia"/>
          <w:color w:val="000000"/>
          <w:kern w:val="0"/>
          <w:sz w:val="23"/>
          <w:szCs w:val="23"/>
        </w:rPr>
        <w:t>m_dataLength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="00681225">
        <w:rPr>
          <w:rFonts w:ascii="DFKai-SB" w:hAnsi="DFKai-SB" w:cs="DFKai-SB"/>
          <w:color w:val="000000"/>
          <w:kern w:val="0"/>
          <w:sz w:val="23"/>
          <w:szCs w:val="23"/>
        </w:rPr>
        <w:t>區域變數及函式參數命名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，</w:t>
      </w:r>
      <w:r w:rsidR="00681225" w:rsidRPr="00D81763">
        <w:rPr>
          <w:rFonts w:ascii="DFKai-SB" w:hAnsi="DFKai-SB" w:cs="DFKai-SB"/>
          <w:color w:val="000000"/>
          <w:kern w:val="0"/>
          <w:sz w:val="23"/>
          <w:szCs w:val="23"/>
        </w:rPr>
        <w:t>第一個子母小寫，若由多個單字組成，從第二個單字開始，每個單字的第一個字母大寫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變數名稱不加形態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(type)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縮寫，例如：使用</w:t>
      </w:r>
      <w:proofErr w:type="spellStart"/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dataLength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，不用</w:t>
      </w:r>
      <w:proofErr w:type="spellStart"/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iDataLength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變數名稱以清楚、明確及盡量不使用縮寫為原則，例如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distance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比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d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清楚、</w:t>
      </w:r>
      <w:proofErr w:type="spellStart"/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packetLength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比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l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清楚，比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length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更明確容易理解。</w:t>
      </w:r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lastRenderedPageBreak/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Array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、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list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或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vector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等容器，名稱結尾建議加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s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表示複數，存取其中的元素時，元素名稱不加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s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以示區別。</w:t>
      </w:r>
    </w:p>
    <w:p w:rsidR="00D81763" w:rsidRPr="002B74A5" w:rsidRDefault="00D81763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4" w:name="_Toc283328346"/>
      <w:r w:rsidRPr="002B74A5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函式</w:t>
      </w:r>
      <w:bookmarkEnd w:id="4"/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所有類別裡的函式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(method)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與介面裡的函式宣告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(method declaration)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，都請遵守本節之規則：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函式命名一律小寫開始，從第二個單字開始，除介系詞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(in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、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to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等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外，每個單字的第一個字母大寫。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每個函式表示一種操作，因此一律使用動詞作為第一個單字。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Getter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除了取得</w:t>
      </w:r>
      <w:proofErr w:type="spellStart"/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bool</w:t>
      </w:r>
      <w:proofErr w:type="spellEnd"/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值使用</w:t>
      </w:r>
      <w:proofErr w:type="spellStart"/>
      <w:r w:rsidRPr="00D81763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isXXX</w:t>
      </w:r>
      <w:proofErr w:type="spellEnd"/>
      <w:r w:rsidRPr="00D81763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()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之外，其餘一律使用</w:t>
      </w:r>
      <w:proofErr w:type="spellStart"/>
      <w:r w:rsidRPr="00D81763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getXXX</w:t>
      </w:r>
      <w:proofErr w:type="spellEnd"/>
      <w:r w:rsidRPr="00D81763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()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Setter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一律使用</w:t>
      </w:r>
      <w:proofErr w:type="spellStart"/>
      <w:r w:rsidRPr="00D81763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setXXX</w:t>
      </w:r>
      <w:proofErr w:type="spellEnd"/>
      <w:r w:rsidRPr="00D81763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()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spacing w:after="84"/>
        <w:rPr>
          <w:rFonts w:ascii="DFKai-SB" w:hAnsi="DFKai-SB" w:cs="DFKai-SB"/>
          <w:kern w:val="0"/>
          <w:sz w:val="23"/>
          <w:szCs w:val="23"/>
        </w:rPr>
      </w:pPr>
      <w:r w:rsidRPr="00D81763">
        <w:rPr>
          <w:rFonts w:ascii="Wingdings" w:hAnsi="Wingdings" w:cs="Wingdings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kern w:val="0"/>
          <w:sz w:val="23"/>
          <w:szCs w:val="23"/>
        </w:rPr>
        <w:t>為每個函式加上函式介面說明</w:t>
      </w:r>
      <w:bookmarkStart w:id="5" w:name="_GoBack"/>
      <w:bookmarkEnd w:id="5"/>
      <w:r w:rsidRPr="00D81763">
        <w:rPr>
          <w:rFonts w:ascii="DFKai-SB" w:hAnsi="DFKai-SB" w:cs="DFKai-SB"/>
          <w:kern w:val="0"/>
          <w:sz w:val="23"/>
          <w:szCs w:val="23"/>
        </w:rPr>
        <w:t>。</w:t>
      </w:r>
    </w:p>
    <w:p w:rsidR="00D81763" w:rsidRPr="002B74A5" w:rsidRDefault="00D81763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6" w:name="_Toc283328347"/>
      <w:r w:rsidRPr="002B74A5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註解</w:t>
      </w:r>
      <w:bookmarkEnd w:id="6"/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程式中註解相當重要，請大家踴躍寫註解，寫註解時請遵守下列規則：</w:t>
      </w:r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區塊註解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(/** …*/)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只用下列用途，其餘請使用單行註解</w:t>
      </w:r>
      <w:r w:rsidRPr="00D81763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(//)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檔案說明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Cambria" w:hAnsi="Cambria" w:cs="Cambria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函式介面說明</w:t>
      </w:r>
    </w:p>
    <w:p w:rsidR="00D81763" w:rsidRPr="00D81763" w:rsidRDefault="00D81763" w:rsidP="00D81763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類別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(class)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說明</w:t>
      </w:r>
    </w:p>
    <w:p w:rsidR="00D81763" w:rsidRPr="00D81763" w:rsidRDefault="00D81763" w:rsidP="00D81763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介面</w:t>
      </w:r>
      <w:r w:rsidRPr="00D81763">
        <w:rPr>
          <w:rFonts w:ascii="Cambria" w:hAnsi="Cambria" w:cs="Cambria"/>
          <w:color w:val="000000"/>
          <w:kern w:val="0"/>
          <w:sz w:val="23"/>
          <w:szCs w:val="23"/>
        </w:rPr>
        <w:t>(interface)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說明</w:t>
      </w:r>
    </w:p>
    <w:p w:rsidR="00D81763" w:rsidRDefault="00D81763" w:rsidP="00D81763">
      <w:pPr>
        <w:autoSpaceDE w:val="0"/>
        <w:autoSpaceDN w:val="0"/>
        <w:adjustRightInd w:val="0"/>
        <w:rPr>
          <w:rFonts w:ascii="DFKai-SB" w:hAnsi="DFKai-SB" w:cs="DFKai-SB" w:hint="eastAsia"/>
          <w:color w:val="000000"/>
          <w:kern w:val="0"/>
          <w:sz w:val="23"/>
          <w:szCs w:val="23"/>
        </w:rPr>
      </w:pP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D81763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D81763">
        <w:rPr>
          <w:rFonts w:ascii="DFKai-SB" w:hAnsi="DFKai-SB" w:cs="DFKai-SB"/>
          <w:color w:val="000000"/>
          <w:kern w:val="0"/>
          <w:sz w:val="23"/>
          <w:szCs w:val="23"/>
        </w:rPr>
        <w:t>單行註解請獨自使用一行，不加在敘述句的分號之後。</w:t>
      </w:r>
    </w:p>
    <w:p w:rsidR="003D7C81" w:rsidRPr="002B74A5" w:rsidRDefault="003D7C81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7" w:name="_Toc283328348"/>
      <w:r w:rsidRPr="002B74A5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空白及空行</w:t>
      </w:r>
      <w:bookmarkEnd w:id="7"/>
    </w:p>
    <w:p w:rsidR="003D7C81" w:rsidRPr="003D7C81" w:rsidRDefault="003D7C81" w:rsidP="003D7C81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以下情況請加一個空白於指定位置：</w:t>
      </w:r>
    </w:p>
    <w:p w:rsidR="003D7C81" w:rsidRPr="003D7C81" w:rsidRDefault="003D7C81" w:rsidP="003D7C81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左大括號前加一個空白。</w:t>
      </w:r>
    </w:p>
    <w:p w:rsidR="003D7C81" w:rsidRPr="003D7C81" w:rsidRDefault="003D7C81" w:rsidP="003D7C81">
      <w:pPr>
        <w:autoSpaceDE w:val="0"/>
        <w:autoSpaceDN w:val="0"/>
        <w:adjustRightInd w:val="0"/>
        <w:spacing w:after="90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函式</w:t>
      </w:r>
      <w:r w:rsidRPr="003D7C81">
        <w:rPr>
          <w:rFonts w:ascii="Cambria" w:hAnsi="Cambria" w:cs="Cambria"/>
          <w:color w:val="000000"/>
          <w:kern w:val="0"/>
          <w:sz w:val="23"/>
          <w:szCs w:val="23"/>
        </w:rPr>
        <w:t>(Function)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若有兩個以上的參數</w:t>
      </w:r>
      <w:r w:rsidRPr="003D7C81">
        <w:rPr>
          <w:rFonts w:ascii="Cambria" w:hAnsi="Cambria" w:cs="Cambria"/>
          <w:color w:val="000000"/>
          <w:kern w:val="0"/>
          <w:sz w:val="23"/>
          <w:szCs w:val="23"/>
        </w:rPr>
        <w:t>(Arguments)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，請於逗號後加一個空白。</w:t>
      </w:r>
    </w:p>
    <w:p w:rsidR="003D7C81" w:rsidRPr="003D7C81" w:rsidRDefault="003D7C81" w:rsidP="003D7C81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類別若實作多個介面，或介面繼承多個介面，請於逗號後加一個空白。</w:t>
      </w:r>
    </w:p>
    <w:p w:rsidR="00150CFC" w:rsidRDefault="00150CFC" w:rsidP="003D7C81">
      <w:pPr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ED73826" wp14:editId="0191EDEA">
            <wp:extent cx="5113020" cy="131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343" t="30266" r="26202" b="50100"/>
                    <a:stretch/>
                  </pic:blipFill>
                  <pic:spPr bwMode="auto">
                    <a:xfrm>
                      <a:off x="0" y="0"/>
                      <a:ext cx="5125262" cy="132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CFC" w:rsidRPr="003D7C81" w:rsidRDefault="00150CFC" w:rsidP="003D7C81">
      <w:pPr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szCs w:val="24"/>
        </w:rPr>
      </w:pPr>
    </w:p>
    <w:p w:rsidR="003D7C81" w:rsidRPr="003D7C81" w:rsidRDefault="003D7C81" w:rsidP="003D7C81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二元運算符號前後各加一個空白。二元運算元包含：</w:t>
      </w:r>
    </w:p>
    <w:p w:rsidR="003D7C81" w:rsidRPr="003D7C81" w:rsidRDefault="003D7C81" w:rsidP="003D7C81">
      <w:pPr>
        <w:autoSpaceDE w:val="0"/>
        <w:autoSpaceDN w:val="0"/>
        <w:adjustRightInd w:val="0"/>
        <w:spacing w:after="90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位元運算：</w:t>
      </w:r>
      <w:r w:rsidRPr="003D7C81">
        <w:rPr>
          <w:rFonts w:ascii="Courier New" w:hAnsi="Courier New" w:cs="Courier New"/>
          <w:color w:val="000000"/>
          <w:kern w:val="0"/>
          <w:sz w:val="23"/>
          <w:szCs w:val="23"/>
        </w:rPr>
        <w:t>^, &amp;, |, &gt;&gt;, &lt;&lt;</w:t>
      </w:r>
    </w:p>
    <w:p w:rsidR="003D7C81" w:rsidRPr="003D7C81" w:rsidRDefault="003D7C81" w:rsidP="003D7C81">
      <w:pPr>
        <w:autoSpaceDE w:val="0"/>
        <w:autoSpaceDN w:val="0"/>
        <w:adjustRightInd w:val="0"/>
        <w:spacing w:after="90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邏輯運算：</w:t>
      </w:r>
      <w:r w:rsidRPr="003D7C81">
        <w:rPr>
          <w:rFonts w:ascii="Courier New" w:hAnsi="Courier New" w:cs="Courier New"/>
          <w:color w:val="000000"/>
          <w:kern w:val="0"/>
          <w:sz w:val="23"/>
          <w:szCs w:val="23"/>
        </w:rPr>
        <w:t>&amp;&amp;, ||, ==, !=</w:t>
      </w:r>
    </w:p>
    <w:p w:rsidR="003D7C81" w:rsidRPr="003D7C81" w:rsidRDefault="003D7C81" w:rsidP="003D7C81">
      <w:pPr>
        <w:autoSpaceDE w:val="0"/>
        <w:autoSpaceDN w:val="0"/>
        <w:adjustRightInd w:val="0"/>
        <w:spacing w:after="90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關係運算：</w:t>
      </w:r>
      <w:r w:rsidRPr="003D7C81">
        <w:rPr>
          <w:rFonts w:ascii="Courier New" w:hAnsi="Courier New" w:cs="Courier New"/>
          <w:color w:val="000000"/>
          <w:kern w:val="0"/>
          <w:sz w:val="23"/>
          <w:szCs w:val="23"/>
        </w:rPr>
        <w:t>&lt;, &lt;=, &gt;, &gt;=</w:t>
      </w:r>
    </w:p>
    <w:p w:rsidR="003D7C81" w:rsidRPr="003D7C81" w:rsidRDefault="003D7C81" w:rsidP="003D7C81">
      <w:pPr>
        <w:autoSpaceDE w:val="0"/>
        <w:autoSpaceDN w:val="0"/>
        <w:adjustRightInd w:val="0"/>
        <w:spacing w:after="90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指派運算：</w:t>
      </w:r>
      <w:r w:rsidRPr="003D7C81">
        <w:rPr>
          <w:rFonts w:ascii="Courier New" w:hAnsi="Courier New" w:cs="Courier New"/>
          <w:color w:val="000000"/>
          <w:kern w:val="0"/>
          <w:sz w:val="23"/>
          <w:szCs w:val="23"/>
        </w:rPr>
        <w:t>=</w:t>
      </w:r>
    </w:p>
    <w:p w:rsidR="003D7C81" w:rsidRPr="003D7C81" w:rsidRDefault="003D7C81" w:rsidP="003D7C81">
      <w:pPr>
        <w:autoSpaceDE w:val="0"/>
        <w:autoSpaceDN w:val="0"/>
        <w:adjustRightInd w:val="0"/>
        <w:spacing w:after="90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複合運算：</w:t>
      </w:r>
      <w:r w:rsidRPr="003D7C81">
        <w:rPr>
          <w:rFonts w:ascii="Courier New" w:hAnsi="Courier New" w:cs="Courier New"/>
          <w:color w:val="000000"/>
          <w:kern w:val="0"/>
          <w:sz w:val="23"/>
          <w:szCs w:val="23"/>
        </w:rPr>
        <w:t>+=, -=, /=, *=, &gt;&gt;=, &lt;&lt;=, &amp;=, |=, ^=</w:t>
      </w:r>
    </w:p>
    <w:p w:rsidR="003D7C81" w:rsidRPr="003D7C81" w:rsidRDefault="003D7C81" w:rsidP="003D7C8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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算術運算：</w:t>
      </w:r>
      <w:r w:rsidRPr="003D7C81">
        <w:rPr>
          <w:rFonts w:ascii="Courier New" w:hAnsi="Courier New" w:cs="Courier New"/>
          <w:color w:val="000000"/>
          <w:kern w:val="0"/>
          <w:sz w:val="23"/>
          <w:szCs w:val="23"/>
        </w:rPr>
        <w:t>+, -, *, /, %</w:t>
      </w:r>
    </w:p>
    <w:p w:rsidR="003D7C81" w:rsidRPr="003D7C81" w:rsidRDefault="003D7C81" w:rsidP="003D7C81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Cambria" w:hAnsi="Cambria" w:cs="Cambria"/>
          <w:color w:val="000000"/>
          <w:kern w:val="0"/>
          <w:sz w:val="23"/>
          <w:szCs w:val="23"/>
        </w:rPr>
        <w:t>for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迴圈中的三個述敘區，請在分號後加入一個空白。</w:t>
      </w:r>
    </w:p>
    <w:p w:rsidR="003D7C81" w:rsidRPr="003D7C81" w:rsidRDefault="003D7C81" w:rsidP="003D7C81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Cambria" w:hAnsi="Cambria" w:cs="Cambria"/>
          <w:color w:val="000000"/>
          <w:kern w:val="0"/>
          <w:sz w:val="23"/>
          <w:szCs w:val="23"/>
        </w:rPr>
        <w:t>for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迴圈中的三個敘述區中，若有多個敘述，請在逗號後加入一個空白。</w:t>
      </w:r>
    </w:p>
    <w:p w:rsidR="003D7C81" w:rsidRPr="003D7C81" w:rsidRDefault="003D7C81" w:rsidP="003D7C81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3D7C81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條件敘述</w:t>
      </w:r>
      <w:r w:rsidRPr="003D7C81">
        <w:rPr>
          <w:rFonts w:ascii="Cambria" w:hAnsi="Cambria" w:cs="Cambria"/>
          <w:color w:val="000000"/>
          <w:kern w:val="0"/>
          <w:sz w:val="23"/>
          <w:szCs w:val="23"/>
        </w:rPr>
        <w:t>(</w:t>
      </w:r>
      <w:r w:rsidRPr="003D7C81">
        <w:rPr>
          <w:rFonts w:ascii="Courier New" w:hAnsi="Courier New" w:cs="Courier New"/>
          <w:color w:val="000000"/>
          <w:kern w:val="0"/>
          <w:sz w:val="23"/>
          <w:szCs w:val="23"/>
        </w:rPr>
        <w:t>?</w:t>
      </w:r>
      <w:r w:rsidRPr="003D7C81">
        <w:rPr>
          <w:rFonts w:ascii="Cambria" w:hAnsi="Cambria" w:cs="Cambria"/>
          <w:color w:val="000000"/>
          <w:kern w:val="0"/>
          <w:sz w:val="23"/>
          <w:szCs w:val="23"/>
        </w:rPr>
        <w:t>)</w:t>
      </w:r>
      <w:r w:rsidRPr="003D7C81">
        <w:rPr>
          <w:rFonts w:ascii="DFKai-SB" w:hAnsi="DFKai-SB" w:cs="DFKai-SB"/>
          <w:color w:val="000000"/>
          <w:kern w:val="0"/>
          <w:sz w:val="23"/>
          <w:szCs w:val="23"/>
        </w:rPr>
        <w:t>中，問號後加一個空白，分號前後各加一個空白。</w:t>
      </w:r>
    </w:p>
    <w:p w:rsidR="003D7C81" w:rsidRDefault="003D7C81" w:rsidP="003D7C81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E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x:</w:t>
      </w:r>
    </w:p>
    <w:p w:rsidR="003D7C81" w:rsidRPr="003D7C81" w:rsidRDefault="003D7C81" w:rsidP="003D7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3D7C81">
        <w:rPr>
          <w:rFonts w:ascii="Times New Roman" w:hAnsi="Times New Roman" w:cs="Times New Roman"/>
          <w:color w:val="000000"/>
          <w:kern w:val="0"/>
          <w:szCs w:val="24"/>
        </w:rPr>
        <w:t xml:space="preserve">j = (i % 2 == 0)? </w:t>
      </w:r>
      <w:proofErr w:type="gramStart"/>
      <w:r w:rsidRPr="003D7C81">
        <w:rPr>
          <w:rFonts w:ascii="Times New Roman" w:hAnsi="Times New Roman" w:cs="Times New Roman"/>
          <w:color w:val="000000"/>
          <w:kern w:val="0"/>
          <w:szCs w:val="24"/>
        </w:rPr>
        <w:t>i :</w:t>
      </w:r>
      <w:proofErr w:type="gramEnd"/>
      <w:r w:rsidRPr="003D7C81">
        <w:rPr>
          <w:rFonts w:ascii="Times New Roman" w:hAnsi="Times New Roman" w:cs="Times New Roman"/>
          <w:color w:val="000000"/>
          <w:kern w:val="0"/>
          <w:szCs w:val="24"/>
        </w:rPr>
        <w:t xml:space="preserve"> i * 2; </w:t>
      </w:r>
    </w:p>
    <w:p w:rsidR="00956DAD" w:rsidRPr="00956DAD" w:rsidRDefault="003D7C81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8" w:name="_Toc283328349"/>
      <w:r w:rsidRPr="002B74A5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縮排與換行</w:t>
      </w:r>
      <w:bookmarkEnd w:id="8"/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左大括號一律不換行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(Line 1, 3, 4, 12, and 20)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右大括號一律換行並與左大括號所在之行對齊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(Line 5, 12, 13, 14, 22, and 27)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，除非左右大括號間沒有內容，則右大括號不換行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(Line 1)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縮排一律使用</w:t>
      </w:r>
      <w:r w:rsidRPr="00956DAD">
        <w:rPr>
          <w:rFonts w:ascii="Cambria" w:hAnsi="Cambria" w:cs="Cambria"/>
          <w:b/>
          <w:bCs/>
          <w:color w:val="000000"/>
          <w:kern w:val="0"/>
          <w:sz w:val="23"/>
          <w:szCs w:val="23"/>
        </w:rPr>
        <w:t>tab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，請勿使用空白縮排。</w:t>
      </w:r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程式碼依內容階層深度縮排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(Line 6~14)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case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及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default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等關鍵字與</w:t>
      </w:r>
      <w:r w:rsidRPr="00956DA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switch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對齊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(Line 16, 18, and 19)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break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關鍵字與內容縮排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(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內縮一個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tab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寬度，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Line 17, 20 and21)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catch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及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finally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關鍵字與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try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關鍵字對齊，其內容縮排。</w:t>
      </w:r>
    </w:p>
    <w:p w:rsidR="00956DAD" w:rsidRPr="00956DAD" w:rsidRDefault="00956DAD" w:rsidP="00956DAD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catch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及</w:t>
      </w:r>
      <w:r w:rsidRPr="00956DAD">
        <w:rPr>
          <w:rFonts w:ascii="Courier New" w:hAnsi="Courier New" w:cs="Courier New"/>
          <w:color w:val="000000"/>
          <w:kern w:val="0"/>
          <w:sz w:val="20"/>
          <w:szCs w:val="20"/>
        </w:rPr>
        <w:t>finally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關鍵字獨自一行，不接在右大括號之後。</w:t>
      </w:r>
    </w:p>
    <w:p w:rsidR="00956DAD" w:rsidRPr="00956DAD" w:rsidRDefault="00956DAD" w:rsidP="00956DAD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956DAD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多維陣列，依其維度縮排</w:t>
      </w:r>
      <w:r w:rsidRPr="00956DAD">
        <w:rPr>
          <w:rFonts w:ascii="Cambria" w:hAnsi="Cambria" w:cs="Cambria"/>
          <w:color w:val="000000"/>
          <w:kern w:val="0"/>
          <w:sz w:val="23"/>
          <w:szCs w:val="23"/>
        </w:rPr>
        <w:t>(Line 23~27)</w:t>
      </w:r>
      <w:r w:rsidRPr="00956DAD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956DAD" w:rsidRDefault="000E266F" w:rsidP="003D7C81">
      <w:pPr>
        <w:autoSpaceDE w:val="0"/>
        <w:autoSpaceDN w:val="0"/>
        <w:adjustRightInd w:val="0"/>
        <w:rPr>
          <w:rFonts w:ascii="標楷體" w:eastAsia="標楷體" w:cs="標楷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60D0E5" wp14:editId="5B3AC572">
            <wp:extent cx="3855720" cy="57519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115" t="10653" r="31601" b="1211"/>
                    <a:stretch/>
                  </pic:blipFill>
                  <pic:spPr bwMode="auto">
                    <a:xfrm>
                      <a:off x="0" y="0"/>
                      <a:ext cx="3859244" cy="575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FEE" w:rsidRPr="002B74A5" w:rsidRDefault="008B2FEE" w:rsidP="002B74A5">
      <w:pPr>
        <w:pStyle w:val="Heading1"/>
        <w:numPr>
          <w:ilvl w:val="0"/>
          <w:numId w:val="1"/>
        </w:numPr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</w:pPr>
      <w:bookmarkStart w:id="9" w:name="_Toc283328350"/>
      <w:r w:rsidRPr="002B74A5">
        <w:rPr>
          <w:rFonts w:ascii="Cambria Bold" w:eastAsiaTheme="minorEastAsia" w:hAnsi="Cambria Bold" w:cs="Cambria Bold" w:hint="eastAsia"/>
          <w:color w:val="1F487C"/>
          <w:kern w:val="0"/>
          <w:sz w:val="29"/>
          <w:szCs w:val="29"/>
        </w:rPr>
        <w:t>其它</w:t>
      </w:r>
      <w:bookmarkEnd w:id="9"/>
    </w:p>
    <w:p w:rsidR="0001758C" w:rsidRPr="0001758C" w:rsidRDefault="0001758C" w:rsidP="0001758C">
      <w:pPr>
        <w:pStyle w:val="Default"/>
        <w:spacing w:after="84"/>
        <w:rPr>
          <w:rFonts w:ascii="DFKai-SB" w:hAnsi="DFKai-SB" w:cs="DFKai-SB" w:hint="eastAsia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DFKai-SB" w:hAnsi="DFKai-SB" w:cs="DFKai-SB"/>
          <w:sz w:val="23"/>
          <w:szCs w:val="23"/>
        </w:rPr>
        <w:t>如果有未使用的載入，編譯時會有警告</w:t>
      </w:r>
      <w:r>
        <w:rPr>
          <w:sz w:val="23"/>
          <w:szCs w:val="23"/>
        </w:rPr>
        <w:t>(Warning)</w:t>
      </w:r>
      <w:r>
        <w:rPr>
          <w:rFonts w:ascii="DFKai-SB" w:hAnsi="DFKai-SB" w:cs="DFKai-SB"/>
          <w:sz w:val="23"/>
          <w:szCs w:val="23"/>
        </w:rPr>
        <w:t>，因此若有類別或介面已經不再使用，請移除對應的</w:t>
      </w:r>
      <w:r>
        <w:rPr>
          <w:sz w:val="23"/>
          <w:szCs w:val="23"/>
        </w:rPr>
        <w:t>import</w:t>
      </w:r>
      <w:r>
        <w:rPr>
          <w:rFonts w:ascii="DFKai-SB" w:hAnsi="DFKai-SB" w:cs="DFKai-SB"/>
          <w:sz w:val="23"/>
          <w:szCs w:val="23"/>
        </w:rPr>
        <w:t>。</w:t>
      </w:r>
    </w:p>
    <w:p w:rsidR="008B2FEE" w:rsidRPr="008B2FEE" w:rsidRDefault="00C3711D" w:rsidP="008B2FEE">
      <w:pPr>
        <w:autoSpaceDE w:val="0"/>
        <w:autoSpaceDN w:val="0"/>
        <w:adjustRightInd w:val="0"/>
        <w:spacing w:after="84"/>
        <w:rPr>
          <w:rFonts w:ascii="DFKai-SB" w:hAnsi="DFKai-SB" w:cs="DFKai-SB"/>
          <w:color w:val="000000"/>
          <w:kern w:val="0"/>
          <w:sz w:val="23"/>
          <w:szCs w:val="23"/>
        </w:rPr>
      </w:pPr>
      <w:r w:rsidRPr="008B2FEE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="008B2FEE" w:rsidRPr="008B2FEE">
        <w:rPr>
          <w:rFonts w:ascii="DFKai-SB" w:hAnsi="DFKai-SB" w:cs="DFKai-SB"/>
          <w:color w:val="000000"/>
          <w:kern w:val="0"/>
          <w:sz w:val="23"/>
          <w:szCs w:val="23"/>
        </w:rPr>
        <w:t>類別</w:t>
      </w:r>
      <w:r w:rsidR="008B2FEE" w:rsidRPr="008B2FEE">
        <w:rPr>
          <w:rFonts w:ascii="Cambria" w:hAnsi="Cambria" w:cs="Cambria"/>
          <w:color w:val="000000"/>
          <w:kern w:val="0"/>
          <w:sz w:val="23"/>
          <w:szCs w:val="23"/>
        </w:rPr>
        <w:t>(</w:t>
      </w:r>
      <w:r w:rsidR="008B2FEE" w:rsidRPr="008B2FEE">
        <w:rPr>
          <w:rFonts w:ascii="DFKai-SB" w:hAnsi="DFKai-SB" w:cs="DFKai-SB"/>
          <w:color w:val="000000"/>
          <w:kern w:val="0"/>
          <w:sz w:val="23"/>
          <w:szCs w:val="23"/>
        </w:rPr>
        <w:t>介面</w:t>
      </w:r>
      <w:r w:rsidR="008B2FEE" w:rsidRPr="008B2FEE">
        <w:rPr>
          <w:rFonts w:ascii="Cambria" w:hAnsi="Cambria" w:cs="Cambria"/>
          <w:color w:val="000000"/>
          <w:kern w:val="0"/>
          <w:sz w:val="23"/>
          <w:szCs w:val="23"/>
        </w:rPr>
        <w:t>)</w:t>
      </w:r>
      <w:r w:rsidR="008B2FEE" w:rsidRPr="008B2FEE">
        <w:rPr>
          <w:rFonts w:ascii="DFKai-SB" w:hAnsi="DFKai-SB" w:cs="DFKai-SB"/>
          <w:color w:val="000000"/>
          <w:kern w:val="0"/>
          <w:sz w:val="23"/>
          <w:szCs w:val="23"/>
        </w:rPr>
        <w:t>常數請以</w:t>
      </w:r>
      <w:r w:rsidR="008B2FEE" w:rsidRPr="008B2FEE">
        <w:rPr>
          <w:rFonts w:ascii="Courier New" w:hAnsi="Courier New" w:cs="Courier New"/>
          <w:color w:val="000000"/>
          <w:kern w:val="0"/>
          <w:sz w:val="20"/>
          <w:szCs w:val="20"/>
        </w:rPr>
        <w:t>static final</w:t>
      </w:r>
      <w:r w:rsidR="008B2FEE" w:rsidRPr="008B2FEE">
        <w:rPr>
          <w:rFonts w:ascii="DFKai-SB" w:hAnsi="DFKai-SB" w:cs="DFKai-SB"/>
          <w:color w:val="000000"/>
          <w:kern w:val="0"/>
          <w:sz w:val="23"/>
          <w:szCs w:val="23"/>
        </w:rPr>
        <w:t>方式宣告，並立即給予初值。</w:t>
      </w:r>
    </w:p>
    <w:p w:rsidR="008B2FEE" w:rsidRPr="008B2FEE" w:rsidRDefault="008B2FEE" w:rsidP="008B2FEE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  <w:r w:rsidRPr="008B2FEE">
        <w:rPr>
          <w:rFonts w:ascii="Wingdings" w:hAnsi="Wingdings" w:cs="Wingdings"/>
          <w:color w:val="000000"/>
          <w:kern w:val="0"/>
          <w:sz w:val="23"/>
          <w:szCs w:val="23"/>
        </w:rPr>
        <w:t></w:t>
      </w:r>
      <w:r w:rsidRPr="008B2FEE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8B2FEE">
        <w:rPr>
          <w:rFonts w:ascii="DFKai-SB" w:hAnsi="DFKai-SB" w:cs="DFKai-SB"/>
          <w:color w:val="000000"/>
          <w:kern w:val="0"/>
          <w:sz w:val="23"/>
          <w:szCs w:val="23"/>
        </w:rPr>
        <w:t>類別常數若只供內部使用，請宣告為</w:t>
      </w:r>
      <w:r w:rsidRPr="008B2FEE">
        <w:rPr>
          <w:rFonts w:ascii="Cambria" w:hAnsi="Cambria" w:cs="Cambria"/>
          <w:color w:val="000000"/>
          <w:kern w:val="0"/>
          <w:sz w:val="23"/>
          <w:szCs w:val="23"/>
        </w:rPr>
        <w:t>private</w:t>
      </w:r>
      <w:r w:rsidRPr="008B2FEE">
        <w:rPr>
          <w:rFonts w:ascii="DFKai-SB" w:hAnsi="DFKai-SB" w:cs="DFKai-SB"/>
          <w:color w:val="000000"/>
          <w:kern w:val="0"/>
          <w:sz w:val="23"/>
          <w:szCs w:val="23"/>
        </w:rPr>
        <w:t>。</w:t>
      </w:r>
    </w:p>
    <w:p w:rsidR="008B2FEE" w:rsidRPr="00D81763" w:rsidRDefault="008B2FEE" w:rsidP="003D7C81">
      <w:pPr>
        <w:autoSpaceDE w:val="0"/>
        <w:autoSpaceDN w:val="0"/>
        <w:adjustRightInd w:val="0"/>
        <w:rPr>
          <w:rFonts w:ascii="DFKai-SB" w:hAnsi="DFKai-SB" w:cs="DFKai-SB"/>
          <w:color w:val="000000"/>
          <w:kern w:val="0"/>
          <w:sz w:val="23"/>
          <w:szCs w:val="23"/>
        </w:rPr>
      </w:pPr>
    </w:p>
    <w:sectPr w:rsidR="008B2FEE" w:rsidRPr="00D81763" w:rsidSect="00211DA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FKai-SB">
    <w:altName w:val="標楷體"/>
    <w:panose1 w:val="03000509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FD9"/>
    <w:multiLevelType w:val="hybridMultilevel"/>
    <w:tmpl w:val="571ADC02"/>
    <w:lvl w:ilvl="0" w:tplc="6E80A2B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73"/>
    <w:rsid w:val="0001758C"/>
    <w:rsid w:val="00023EAF"/>
    <w:rsid w:val="000E266F"/>
    <w:rsid w:val="00150CFC"/>
    <w:rsid w:val="001B0873"/>
    <w:rsid w:val="001C4D0D"/>
    <w:rsid w:val="0021009E"/>
    <w:rsid w:val="00211DA7"/>
    <w:rsid w:val="002A760A"/>
    <w:rsid w:val="002B74A5"/>
    <w:rsid w:val="002D3CDD"/>
    <w:rsid w:val="003D7C81"/>
    <w:rsid w:val="00681225"/>
    <w:rsid w:val="008B2FEE"/>
    <w:rsid w:val="00956DAD"/>
    <w:rsid w:val="00A8773B"/>
    <w:rsid w:val="00B07F07"/>
    <w:rsid w:val="00B82B8D"/>
    <w:rsid w:val="00C3711D"/>
    <w:rsid w:val="00D81763"/>
    <w:rsid w:val="00F837FE"/>
    <w:rsid w:val="00FA41B0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9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75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58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873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table" w:styleId="TableGrid">
    <w:name w:val="Table Grid"/>
    <w:basedOn w:val="TableNormal"/>
    <w:uiPriority w:val="59"/>
    <w:rsid w:val="000E2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66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6F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1758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175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NoSpacing">
    <w:name w:val="No Spacing"/>
    <w:link w:val="NoSpacingChar"/>
    <w:uiPriority w:val="1"/>
    <w:qFormat/>
    <w:rsid w:val="00211DA7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1DA7"/>
    <w:rPr>
      <w:kern w:val="0"/>
      <w:sz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DA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1DA7"/>
  </w:style>
  <w:style w:type="character" w:styleId="Hyperlink">
    <w:name w:val="Hyperlink"/>
    <w:basedOn w:val="DefaultParagraphFont"/>
    <w:uiPriority w:val="99"/>
    <w:unhideWhenUsed/>
    <w:rsid w:val="00211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75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58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873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table" w:styleId="TableGrid">
    <w:name w:val="Table Grid"/>
    <w:basedOn w:val="TableNormal"/>
    <w:uiPriority w:val="59"/>
    <w:rsid w:val="000E2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66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6F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1758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175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NoSpacing">
    <w:name w:val="No Spacing"/>
    <w:link w:val="NoSpacingChar"/>
    <w:uiPriority w:val="1"/>
    <w:qFormat/>
    <w:rsid w:val="00211DA7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1DA7"/>
    <w:rPr>
      <w:kern w:val="0"/>
      <w:sz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DA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1DA7"/>
  </w:style>
  <w:style w:type="character" w:styleId="Hyperlink">
    <w:name w:val="Hyperlink"/>
    <w:basedOn w:val="DefaultParagraphFont"/>
    <w:uiPriority w:val="99"/>
    <w:unhideWhenUsed/>
    <w:rsid w:val="00211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05EC9D-2B3F-440F-A92C-A07AE2BE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NTUT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GTT Coding Standard</dc:title>
  <dc:creator>SnowWolf725</dc:creator>
  <cp:lastModifiedBy>SnowWolf725</cp:lastModifiedBy>
  <cp:revision>22</cp:revision>
  <dcterms:created xsi:type="dcterms:W3CDTF">2011-01-20T11:13:00Z</dcterms:created>
  <dcterms:modified xsi:type="dcterms:W3CDTF">2011-01-20T15:13:00Z</dcterms:modified>
</cp:coreProperties>
</file>