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【评分标准】</w:t>
      </w:r>
    </w:p>
    <w:p/>
    <w:p>
      <w:pPr>
        <w:pStyle w:val="QuestionStyle"/>
      </w:pPr>
      <w:r>
        <w:rPr>
          <w:b/>
        </w:rPr>
        <w:t>1. 第一题题干内容：分析你手机中某个移动应用程序在用户交互和 GUI方面的优缺点。 （15分）</w:t>
      </w:r>
    </w:p>
    <w:p>
      <w:pPr>
        <w:pStyle w:val="ContentStyle"/>
      </w:pPr>
      <w:r>
        <w:t>【评分标准】 - 本题总分：15分 - 得分点1：能够准确分析用户交互设计的优点，如操作流畅、符合用户习惯等（5分）。 - 得分点2：能够指出用户交互设计的缺点，如功能入口深、信息过载等（5分）。 - 得分点3：能够对 GUI界面进行合理评价，包括布局、美观性、信息层级等（5分）。</w:t>
      </w:r>
    </w:p>
    <w:p>
      <w:pPr>
        <w:pStyle w:val="QuestionStyle"/>
      </w:pPr>
      <w:r>
        <w:rPr>
          <w:b/>
        </w:rPr>
        <w:t>2. 第二题题干内容：什么是软件复用？举例分析不同粒度的软件复用方式。  (15分)</w:t>
      </w:r>
    </w:p>
    <w:p>
      <w:pPr>
        <w:pStyle w:val="ContentStyle"/>
      </w:pPr>
      <w:r>
        <w:t>【评分标准】 - 本题总分：15分 - 得分点1：准确解释“软件复用”的概念（5分）。 - 得分点2：能够列举并解释不同粒度的软件复用方式（如代码级、模块级、组件级等）（5分）。 - 得分点3：结合实际例子说明每种复用方式的应用场景（5分）。</w:t>
      </w:r>
    </w:p>
    <w:p>
      <w:pPr>
        <w:pStyle w:val="QuestionStyle"/>
      </w:pPr>
      <w:r>
        <w:rPr>
          <w:b/>
        </w:rPr>
        <w:t>3. 第三题题干内容：编写程序，识别一个任意的符号串，如果它是 000~999 间（含）的整数，就返回真值，否则返回假值。 要求： （ 1）说明使用的正规式； （ 2）采用的测试方法； （ 3）设计测试用例并给出结果。 （20分）</w:t>
      </w:r>
    </w:p>
    <w:p>
      <w:pPr>
        <w:pStyle w:val="ContentStyle"/>
      </w:pPr>
      <w:r>
        <w:t>【评分标准】 - 本题总分：20分 - 得分点1：正确写出用于匹配 000~999 的正则表达式（5分）。 - 得分点2：明确说明所采用的测试方法（如边界值测试、典型情况测试等）（5分）。 - 得分点3：设计合理的测试用例，并给出正确的测试结果（10分）。</w:t>
      </w:r>
    </w:p>
    <w:p>
      <w:pPr>
        <w:pStyle w:val="QuestionStyle"/>
      </w:pPr>
      <w:r>
        <w:rPr>
          <w:b/>
        </w:rPr>
        <w:t>4. 第四题题干内容：运用正则式编写程序，读入一个 CSV格式的文件，输出其中所有树及其平均值。 例如，文件内容如下：</w:t>
      </w:r>
    </w:p>
    <w:p>
      <w:pPr>
        <w:pStyle w:val="ContentStyle"/>
      </w:pPr>
      <w:r>
        <w:t>学生成绩统计 丁一  89，王二  95，张三  69，李四  75，章五  80，云六  98，田七  77。(20分) 【评分标准】 - 本题总分：20分 - 得分点1：正确理解题目要求，假设“树”为笔误，合理调整问题（5分）。 - 得分点2：能够使用正则表达式提取成绩数据（5分）。 - 得分点3：正确计算所有学生的平均成绩（5分）。 - 得分点4：程序逻辑清晰，能够正确输出学生姓名及对应成绩（5分）。</w:t>
      </w:r>
    </w:p>
    <w:p>
      <w:pPr>
        <w:pStyle w:val="QuestionStyle"/>
      </w:pPr>
      <w:r>
        <w:rPr>
          <w:b/>
        </w:rPr>
        <w:t>5. 第五题题干内容：在你们项目开发过程中，你们 是如何应用表驱动编程和防御性编程的 ？请结合实际项目论述具体的技术有哪些？  (15分)</w:t>
      </w:r>
    </w:p>
    <w:p>
      <w:pPr>
        <w:pStyle w:val="ContentStyle"/>
      </w:pPr>
      <w:r>
        <w:t>【评分标准】 - 本题总分：15分 - 得分点1：能够准确解释“表驱动编程”和“防御性编程”的概念（5分）。 - 得分点2：结合实际项目，说明在开发过程中是如何应用表驱动编程的（如使用表格数据驱动逻辑）（5分）。 - 得分点3：结合实际项目，说明在开发过程中是如何应用防御性编程的（如异常处理、输入验证等）（5分）。</w:t>
      </w:r>
    </w:p>
    <w:p>
      <w:pPr>
        <w:pStyle w:val="QuestionStyle"/>
      </w:pPr>
      <w:r>
        <w:rPr>
          <w:b/>
        </w:rPr>
        <w:t>6. 第六题题干内容：在软件构造这门课中，如何结合所学进行软件构造，以提高软件开发效率、保障软件质量？(15分)</w:t>
      </w:r>
    </w:p>
    <w:p>
      <w:pPr>
        <w:pStyle w:val="ContentStyle"/>
      </w:pPr>
      <w:r>
        <w:t>【评分标准】 - 本题总分：15分 - 得分点1：能够结合课程所学知识，说明如何提升开发效率（如模块化设计、复用技术等）（5分）。 - 得分点2：能够结合课程所学知识，说明如何保障软件质量（如测试策略、代码规范等）（5分）。 - 得分点3：结合实际案例或经验，详细阐述如何通过软件构造实现高效开发与高质量交付（5分）。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yle">
    <w:name w:val="QuestionStyle"/>
    <w:pPr>
      <w:spacing w:after="120" w:line="360" w:lineRule="auto"/>
    </w:pPr>
    <w:rPr>
      <w:rFonts w:ascii="黑体" w:hAnsi="黑体" w:eastAsia="黑体"/>
      <w:sz w:val="28"/>
    </w:rPr>
  </w:style>
  <w:style w:type="paragraph" w:customStyle="1" w:styleId="ContentStyle">
    <w:name w:val="ContentStyle"/>
    <w:pPr>
      <w:spacing w:before="0" w:after="240" w:line="360" w:lineRule="auto"/>
    </w:pPr>
    <w:rPr>
      <w:rFonts w:ascii="宋体" w:hAnsi="宋体" w:eastAsia="宋体"/>
      <w:sz w:val="24"/>
    </w:rPr>
  </w:style>
  <w:style w:type="paragraph" w:customStyle="1" w:styleId="TagStyle">
    <w:name w:val="TagStyle"/>
    <w:pPr>
      <w:spacing w:before="120" w:after="120" w:line="360" w:lineRule="auto"/>
    </w:pPr>
    <w:rPr>
      <w:rFonts w:ascii="楷体" w:hAnsi="楷体" w:eastAsia="楷体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