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Evaluación Parcial 2 - DSY1103 Desarrollo Full Stack 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 de la Evaluación Parcial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evaluación corresponde a la segunda fase del desarrollo del caso semestral. A partir de la propuesta arquitectónica desarrollada en la Evaluación Parcial 1, los estudiantes deben </w:t>
      </w:r>
      <w:r w:rsidDel="00000000" w:rsidR="00000000" w:rsidRPr="00000000">
        <w:rPr>
          <w:b w:val="1"/>
          <w:rtl w:val="0"/>
        </w:rPr>
        <w:t xml:space="preserve">configurar e implementar microservicios funcionales</w:t>
      </w:r>
      <w:r w:rsidDel="00000000" w:rsidR="00000000" w:rsidRPr="00000000">
        <w:rPr>
          <w:rtl w:val="0"/>
        </w:rPr>
        <w:t xml:space="preserve"> conectados a una </w:t>
      </w:r>
      <w:r w:rsidDel="00000000" w:rsidR="00000000" w:rsidRPr="00000000">
        <w:rPr>
          <w:b w:val="1"/>
          <w:rtl w:val="0"/>
        </w:rPr>
        <w:t xml:space="preserve">base de datos MySQL</w:t>
      </w:r>
      <w:r w:rsidDel="00000000" w:rsidR="00000000" w:rsidRPr="00000000">
        <w:rPr>
          <w:rtl w:val="0"/>
        </w:rPr>
        <w:t xml:space="preserve">, desarrollando </w:t>
      </w:r>
      <w:r w:rsidDel="00000000" w:rsidR="00000000" w:rsidRPr="00000000">
        <w:rPr>
          <w:b w:val="1"/>
          <w:rtl w:val="0"/>
        </w:rPr>
        <w:t xml:space="preserve">operaciones CRUD</w:t>
      </w:r>
      <w:r w:rsidDel="00000000" w:rsidR="00000000" w:rsidRPr="00000000">
        <w:rPr>
          <w:rtl w:val="0"/>
        </w:rPr>
        <w:t xml:space="preserve"> completas y gestionando el proyecto bajo buenas prácticas de programación.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etapa está centrada en los Resultados de Aprendizaje </w:t>
      </w:r>
      <w:r w:rsidDel="00000000" w:rsidR="00000000" w:rsidRPr="00000000">
        <w:rPr>
          <w:b w:val="1"/>
          <w:rtl w:val="0"/>
        </w:rPr>
        <w:t xml:space="preserve">RA2</w:t>
      </w:r>
      <w:r w:rsidDel="00000000" w:rsidR="00000000" w:rsidRPr="00000000">
        <w:rPr>
          <w:rtl w:val="0"/>
        </w:rPr>
        <w:t xml:space="preserve"> (configuración de proyectos) y </w:t>
      </w:r>
      <w:r w:rsidDel="00000000" w:rsidR="00000000" w:rsidRPr="00000000">
        <w:rPr>
          <w:b w:val="1"/>
          <w:rtl w:val="0"/>
        </w:rPr>
        <w:t xml:space="preserve">RA3</w:t>
      </w:r>
      <w:r w:rsidDel="00000000" w:rsidR="00000000" w:rsidRPr="00000000">
        <w:rPr>
          <w:rtl w:val="0"/>
        </w:rPr>
        <w:t xml:space="preserve"> (desarrollo de microservicios conectados entre sí).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Qué deben entregar y desarrollar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rrt5jsjow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Desarrollo funcional (programación)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uno o más microservicios definidos en la propuesta de arquitectura.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modelo de datos con </w:t>
      </w:r>
      <w:r w:rsidDel="00000000" w:rsidR="00000000" w:rsidRPr="00000000">
        <w:rPr>
          <w:b w:val="1"/>
          <w:rtl w:val="0"/>
        </w:rPr>
        <w:t xml:space="preserve">entidades JPA</w:t>
      </w:r>
      <w:r w:rsidDel="00000000" w:rsidR="00000000" w:rsidRPr="00000000">
        <w:rPr>
          <w:rtl w:val="0"/>
        </w:rPr>
        <w:t xml:space="preserve"> (Java + Hibernate).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el acceso a </w:t>
      </w:r>
      <w:r w:rsidDel="00000000" w:rsidR="00000000" w:rsidRPr="00000000">
        <w:rPr>
          <w:b w:val="1"/>
          <w:rtl w:val="0"/>
        </w:rPr>
        <w:t xml:space="preserve">base de datos MySQL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los paquetes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Programar operaciones CRUD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 y anotaciones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</w:t>
      </w:r>
      <w:r w:rsidDel="00000000" w:rsidR="00000000" w:rsidRPr="00000000">
        <w:rPr>
          <w:b w:val="1"/>
          <w:rtl w:val="0"/>
        </w:rPr>
        <w:t xml:space="preserve">comunicación RESTful</w:t>
      </w:r>
      <w:r w:rsidDel="00000000" w:rsidR="00000000" w:rsidRPr="00000000">
        <w:rPr>
          <w:rtl w:val="0"/>
        </w:rPr>
        <w:t xml:space="preserve"> entre microservicios (por ejemplo, mediante llamadas HTTP entre servicios).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y demostrar el funcionamiento de los endpoints utilizando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7w0dlcbcv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Informe (entrega escrita)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informe debe incluir los siguientes apartados: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cd30dr1fr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Desarrollo de Microservicios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los microservicios desarrollados.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arquitectura actualizada (puede reutilizar el de la Parcial 1, si se ha ajustado).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código relevantes (endpoints, servicios, repositorios).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pruebas funcionales en Postman.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s93xp3ud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aoiuyppgy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Base de Datos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entidad-relación implementado.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las clases de entidades Java.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la configuración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y de la conexión exitosa a la base de datos.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ufs7pwiw6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Integración de Servicios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teórica del flujo de trabajo CI/CD (a nivel conceptual, según lo explicado por el docente).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Explicación del entorno de prueba: pruebas con Postman y, opcionalmente, interfaz de apoyo desarrollada por el docente para mostrar respuestas JSON.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fvvhyw8y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Pruebas Unitarias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de al menos una prueba unitaria con JUnit para un servicio o componente simple.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breve de resultados (captura o descripción).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j082oipq4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Buenas prácticas y colaboración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 del flujo de trabajo con Git (commits, ramas, integraciones).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Breve explicación del uso colaborativo del repositorio.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Ejemplos de buenas prácticas aplicadas (nombres claros, modularidad, uso de anotaciones, REST).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🏛️ Presentación (evaluación individual)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estudiante debe presentar: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diseño y estructura del proyecto (carpetas, clases, flujo general).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configuración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, dependencias y uso de Maven.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Ejemplos de uso de Git y colaboración efectiva.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ejemplo completo de CRUD con pruebas reales en Postman.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Explicación de las relaciones entre entidades (por ejemplo, @OneToMany).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explicación clara de cómo se integran los microservicios REST entre sí.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ejemplo de cómo una respuesta JSON podría usarse en un frontend (solo como idea ilustrativa, no se desarrolla frontend).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reflexión sobre cómo mejoraron desde la Parcial 1.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🔄 Formato sugerido de entrega (informe)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microservicios (con capturas)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y configuración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servicios (descripción y pruebas)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unitarias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Buenas prácticas y colaboración (Git)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Conclusión y reflexión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Anexos (enlaces a repositorio, video de prueba si aplica)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 para docentes</w:t>
      </w:r>
      <w:r w:rsidDel="00000000" w:rsidR="00000000" w:rsidRPr="00000000">
        <w:rPr>
          <w:rtl w:val="0"/>
        </w:rPr>
        <w:t xml:space="preserve">: el foco de esta evaluación está en lo </w:t>
      </w:r>
      <w:r w:rsidDel="00000000" w:rsidR="00000000" w:rsidRPr="00000000">
        <w:rPr>
          <w:b w:val="1"/>
          <w:rtl w:val="0"/>
        </w:rPr>
        <w:t xml:space="preserve">backend y la integración funcional</w:t>
      </w:r>
      <w:r w:rsidDel="00000000" w:rsidR="00000000" w:rsidRPr="00000000">
        <w:rPr>
          <w:rtl w:val="0"/>
        </w:rPr>
        <w:t xml:space="preserve">, no en el diseño del frontend. La documentación, la modularidad del código y el uso efectivo de Git son aspectos claves de la evaluación. Las pruebas se validarán preferentemente con Postman y la presentación oral permite verificar el dominio individual del estudiante.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