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5FKX CA Bronze PPO 100/80/50 Active 50/1500 MAC E&amp;P Basic CH Ortho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$1,500 </w:t>
      </w:r>
    </w:p>
    <w:p w:rsidR="00000000" w:rsidDel="00000000" w:rsidP="00000000" w:rsidRDefault="00000000" w:rsidRPr="00000000" w14:paraId="00000008">
      <w:pPr>
        <w:rPr/>
      </w:pPr>
      <w:r w:rsidDel="00000000" w:rsidR="00000000" w:rsidRPr="00000000">
        <w:rPr>
          <w:rtl w:val="0"/>
        </w:rPr>
        <w:t xml:space="preserve">Out-of-Network Annual Maximum: $1,500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80%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80%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80%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80% </w:t>
      </w:r>
    </w:p>
    <w:p w:rsidR="00000000" w:rsidDel="00000000" w:rsidP="00000000" w:rsidRDefault="00000000" w:rsidRPr="00000000" w14:paraId="00000013">
      <w:pPr>
        <w:rPr/>
      </w:pPr>
      <w:r w:rsidDel="00000000" w:rsidR="00000000" w:rsidRPr="00000000">
        <w:rPr>
          <w:rtl w:val="0"/>
        </w:rPr>
        <w:t xml:space="preserve">In-Network Fillings: 80% </w:t>
      </w:r>
    </w:p>
    <w:p w:rsidR="00000000" w:rsidDel="00000000" w:rsidP="00000000" w:rsidRDefault="00000000" w:rsidRPr="00000000" w14:paraId="00000014">
      <w:pPr>
        <w:rPr/>
      </w:pPr>
      <w:r w:rsidDel="00000000" w:rsidR="00000000" w:rsidRPr="00000000">
        <w:rPr>
          <w:rtl w:val="0"/>
        </w:rPr>
        <w:t xml:space="preserve">Out-of-Network Fillings: 60% </w:t>
      </w:r>
    </w:p>
    <w:p w:rsidR="00000000" w:rsidDel="00000000" w:rsidP="00000000" w:rsidRDefault="00000000" w:rsidRPr="00000000" w14:paraId="00000015">
      <w:pPr>
        <w:rPr/>
      </w:pPr>
      <w:r w:rsidDel="00000000" w:rsidR="00000000" w:rsidRPr="00000000">
        <w:rPr>
          <w:rtl w:val="0"/>
        </w:rPr>
        <w:t xml:space="preserve">In-Network Simple Extractions: 80% </w:t>
      </w:r>
    </w:p>
    <w:p w:rsidR="00000000" w:rsidDel="00000000" w:rsidP="00000000" w:rsidRDefault="00000000" w:rsidRPr="00000000" w14:paraId="00000016">
      <w:pPr>
        <w:rPr/>
      </w:pPr>
      <w:r w:rsidDel="00000000" w:rsidR="00000000" w:rsidRPr="00000000">
        <w:rPr>
          <w:rtl w:val="0"/>
        </w:rPr>
        <w:t xml:space="preserve">Out-of-Network Simple Extractions: 60% </w:t>
      </w:r>
    </w:p>
    <w:p w:rsidR="00000000" w:rsidDel="00000000" w:rsidP="00000000" w:rsidRDefault="00000000" w:rsidRPr="00000000" w14:paraId="00000017">
      <w:pPr>
        <w:rPr/>
      </w:pPr>
      <w:r w:rsidDel="00000000" w:rsidR="00000000" w:rsidRPr="00000000">
        <w:rPr>
          <w:rtl w:val="0"/>
        </w:rPr>
        <w:t xml:space="preserve">In-Network Root Canal: 80% </w:t>
      </w:r>
    </w:p>
    <w:p w:rsidR="00000000" w:rsidDel="00000000" w:rsidP="00000000" w:rsidRDefault="00000000" w:rsidRPr="00000000" w14:paraId="00000018">
      <w:pPr>
        <w:rPr/>
      </w:pPr>
      <w:r w:rsidDel="00000000" w:rsidR="00000000" w:rsidRPr="00000000">
        <w:rPr>
          <w:rtl w:val="0"/>
        </w:rPr>
        <w:t xml:space="preserve">Out-of-Network Root Canal: 60% </w:t>
      </w:r>
    </w:p>
    <w:p w:rsidR="00000000" w:rsidDel="00000000" w:rsidP="00000000" w:rsidRDefault="00000000" w:rsidRPr="00000000" w14:paraId="00000019">
      <w:pPr>
        <w:rPr/>
      </w:pPr>
      <w:r w:rsidDel="00000000" w:rsidR="00000000" w:rsidRPr="00000000">
        <w:rPr>
          <w:rtl w:val="0"/>
        </w:rPr>
        <w:t xml:space="preserve">In-Network Periodontal Gum Disease: 80% </w:t>
      </w:r>
    </w:p>
    <w:p w:rsidR="00000000" w:rsidDel="00000000" w:rsidP="00000000" w:rsidRDefault="00000000" w:rsidRPr="00000000" w14:paraId="0000001A">
      <w:pPr>
        <w:rPr/>
      </w:pPr>
      <w:r w:rsidDel="00000000" w:rsidR="00000000" w:rsidRPr="00000000">
        <w:rPr>
          <w:rtl w:val="0"/>
        </w:rPr>
        <w:t xml:space="preserve">Out-of-Network Periodontal Gum Disease: 60% </w:t>
      </w:r>
    </w:p>
    <w:p w:rsidR="00000000" w:rsidDel="00000000" w:rsidP="00000000" w:rsidRDefault="00000000" w:rsidRPr="00000000" w14:paraId="0000001B">
      <w:pPr>
        <w:rPr/>
      </w:pPr>
      <w:r w:rsidDel="00000000" w:rsidR="00000000" w:rsidRPr="00000000">
        <w:rPr>
          <w:rtl w:val="0"/>
        </w:rPr>
        <w:t xml:space="preserve">In-Network Oral Surgery: 80% </w:t>
      </w:r>
    </w:p>
    <w:p w:rsidR="00000000" w:rsidDel="00000000" w:rsidP="00000000" w:rsidRDefault="00000000" w:rsidRPr="00000000" w14:paraId="0000001C">
      <w:pPr>
        <w:rPr/>
      </w:pPr>
      <w:r w:rsidDel="00000000" w:rsidR="00000000" w:rsidRPr="00000000">
        <w:rPr>
          <w:rtl w:val="0"/>
        </w:rPr>
        <w:t xml:space="preserve">Out-of-Network Oral Surgery: 60% </w:t>
      </w:r>
    </w:p>
    <w:p w:rsidR="00000000" w:rsidDel="00000000" w:rsidP="00000000" w:rsidRDefault="00000000" w:rsidRPr="00000000" w14:paraId="0000001D">
      <w:pPr>
        <w:rPr/>
      </w:pPr>
      <w:r w:rsidDel="00000000" w:rsidR="00000000" w:rsidRPr="00000000">
        <w:rPr>
          <w:rtl w:val="0"/>
        </w:rPr>
        <w:t xml:space="preserve">In-Network Crowns: 50%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50%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50%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50%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50% </w:t>
      </w:r>
    </w:p>
    <w:p w:rsidR="00000000" w:rsidDel="00000000" w:rsidP="00000000" w:rsidRDefault="00000000" w:rsidRPr="00000000" w14:paraId="00000026">
      <w:pPr>
        <w:rPr/>
      </w:pPr>
      <w:r w:rsidDel="00000000" w:rsidR="00000000" w:rsidRPr="00000000">
        <w:rPr>
          <w:rtl w:val="0"/>
        </w:rPr>
        <w:t xml:space="preserve">Out-of-Network Orthodontia: 50% </w:t>
      </w:r>
    </w:p>
    <w:p w:rsidR="00000000" w:rsidDel="00000000" w:rsidP="00000000" w:rsidRDefault="00000000" w:rsidRPr="00000000" w14:paraId="00000027">
      <w:pPr>
        <w:rPr/>
      </w:pPr>
      <w:r w:rsidDel="00000000" w:rsidR="00000000" w:rsidRPr="00000000">
        <w:rPr>
          <w:rtl w:val="0"/>
        </w:rPr>
        <w:t xml:space="preserve">Orthodontia Lifetime Maximum: $1,500 </w:t>
      </w:r>
    </w:p>
    <w:p w:rsidR="00000000" w:rsidDel="00000000" w:rsidP="00000000" w:rsidRDefault="00000000" w:rsidRPr="00000000" w14:paraId="00000028">
      <w:pPr>
        <w:rPr/>
      </w:pPr>
      <w:r w:rsidDel="00000000" w:rsidR="00000000" w:rsidRPr="00000000">
        <w:rPr>
          <w:rtl w:val="0"/>
        </w:rPr>
        <w:t xml:space="preserve">Orthodontia Maximum Age: Dependent children through age 18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No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PWK5hjrgwmxw//QNIEUXFNo7IQ==">CgMxLjA4AHIhMWtLV1lqaHV5Y1pob19PTm9fc0VWZ1NFMjg4VDF2QUEx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