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3GZ2KGMdpgA46X/b+fMGOCnVnQ==">CgMxLjA4AHIhMU1pYWlEZ25wd1E4WE1fdE1hbTRaT3gtNlYtVEZCYzA5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