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1P891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$52.00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$25.00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$11.00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$75.00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2017-2018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National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+gYvHN6yLWNZE98xwiVtE1sy+w==">CgMxLjA4AHIhMWgzb1J5WU1EZWdERGdKcVh2U2l2eUJQRDRnVFk1cjFp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