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1P953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$47.20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$29.60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$68.00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$518.40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$375.20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COcxSGRyIaxrDLMkFTr4VQ1Qbg==">CgMxLjA4AHIhMU51cFlXYXloQi1HbS03T0F3OTVKRDB5ZDltYW5CdmVF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