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1P946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$29.50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$18.50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$42.50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$324.00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$234.50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 network Plan Pays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FimXTP0l1cI+VhePwfwcbMTIjA==">CgMxLjA4AHIhMUdvUl9fYUM4dTZvQnNsdzF5cFlzdEJ3T0hmeVdzRVVs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