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P3409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50%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50%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$1,500 per person per lifetime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Up to age 19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No waiting period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TwvR6ANpMDQTJ3GWec9NEeHTRQ==">CgMxLjA4AHIhMVFLVV9qMUVNT3BjWkczR1BNamJNeTJzVzM1ZFZsLTRk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