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35X60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$25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$75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$75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$1,200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H6JcZlmgxN8WDy8g0iQbVXbT3w==">CgMxLjA4AHIhMVZJX3A1R0czbmJpSThTU2x2TjNpTk93cEZGNE1pTjRL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