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B81F" w14:textId="2D00222C" w:rsidR="00B4698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050CB">
        <w:rPr>
          <w:rFonts w:ascii="Aptos" w:eastAsia="Aptos" w:hAnsi="Aptos"/>
          <w:sz w:val="24"/>
        </w:rPr>
        <w:t xml:space="preserve"> </w:t>
      </w:r>
    </w:p>
    <w:p w14:paraId="236B6DBB" w14:textId="792BCA9F" w:rsidR="00B4698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DZG7</w:t>
      </w:r>
      <w:r w:rsidR="00B050CB">
        <w:rPr>
          <w:rFonts w:ascii="Aptos" w:eastAsia="Aptos" w:hAnsi="Aptos"/>
          <w:sz w:val="24"/>
        </w:rPr>
        <w:t xml:space="preserve"> </w:t>
      </w:r>
    </w:p>
    <w:p w14:paraId="6B5D6B0F" w14:textId="20093165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1,000</w:t>
      </w:r>
      <w:r w:rsidR="00B050CB">
        <w:rPr>
          <w:rFonts w:ascii="Aptos" w:eastAsia="Aptos" w:hAnsi="Aptos"/>
          <w:sz w:val="24"/>
        </w:rPr>
        <w:t xml:space="preserve"> </w:t>
      </w:r>
    </w:p>
    <w:p w14:paraId="79E10D44" w14:textId="1BB8BE72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2,000</w:t>
      </w:r>
      <w:r w:rsidR="00B050CB">
        <w:rPr>
          <w:rFonts w:ascii="Aptos" w:eastAsia="Aptos" w:hAnsi="Aptos"/>
          <w:sz w:val="24"/>
        </w:rPr>
        <w:t xml:space="preserve"> </w:t>
      </w:r>
    </w:p>
    <w:p w14:paraId="49C6DC6B" w14:textId="196ECB39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2,000</w:t>
      </w:r>
      <w:r w:rsidR="00B050CB">
        <w:rPr>
          <w:rFonts w:ascii="Aptos" w:eastAsia="Aptos" w:hAnsi="Aptos"/>
          <w:sz w:val="24"/>
        </w:rPr>
        <w:t xml:space="preserve"> </w:t>
      </w:r>
    </w:p>
    <w:p w14:paraId="6D02D24E" w14:textId="4A76F8D6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4,000</w:t>
      </w:r>
      <w:r w:rsidR="00B050CB">
        <w:rPr>
          <w:rFonts w:ascii="Aptos" w:eastAsia="Aptos" w:hAnsi="Aptos"/>
          <w:sz w:val="24"/>
        </w:rPr>
        <w:t xml:space="preserve"> </w:t>
      </w:r>
    </w:p>
    <w:p w14:paraId="204AE795" w14:textId="51350D3F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8,150</w:t>
      </w:r>
      <w:r w:rsidR="00B050CB">
        <w:rPr>
          <w:rFonts w:ascii="Aptos" w:eastAsia="Aptos" w:hAnsi="Aptos"/>
          <w:sz w:val="24"/>
        </w:rPr>
        <w:t xml:space="preserve"> </w:t>
      </w:r>
    </w:p>
    <w:p w14:paraId="74A312AC" w14:textId="7B4A0C1D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16,300</w:t>
      </w:r>
      <w:r w:rsidR="00B050CB">
        <w:rPr>
          <w:rFonts w:ascii="Aptos" w:eastAsia="Aptos" w:hAnsi="Aptos"/>
          <w:sz w:val="24"/>
        </w:rPr>
        <w:t xml:space="preserve"> </w:t>
      </w:r>
    </w:p>
    <w:p w14:paraId="2F103EA1" w14:textId="62BFB9C2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16,300</w:t>
      </w:r>
      <w:r w:rsidR="00B050CB">
        <w:rPr>
          <w:rFonts w:ascii="Aptos" w:eastAsia="Aptos" w:hAnsi="Aptos"/>
          <w:sz w:val="24"/>
        </w:rPr>
        <w:t xml:space="preserve"> </w:t>
      </w:r>
    </w:p>
    <w:p w14:paraId="1D3F80EE" w14:textId="70461FD0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32,600</w:t>
      </w:r>
      <w:r w:rsidR="00B050CB">
        <w:rPr>
          <w:rFonts w:ascii="Aptos" w:eastAsia="Aptos" w:hAnsi="Aptos"/>
          <w:sz w:val="24"/>
        </w:rPr>
        <w:t xml:space="preserve"> </w:t>
      </w:r>
    </w:p>
    <w:p w14:paraId="2841E728" w14:textId="4D3F74AF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B050CB">
        <w:rPr>
          <w:rFonts w:ascii="Aptos" w:eastAsia="Aptos" w:hAnsi="Aptos"/>
          <w:sz w:val="24"/>
        </w:rPr>
        <w:t xml:space="preserve"> </w:t>
      </w:r>
    </w:p>
    <w:p w14:paraId="034DA1F5" w14:textId="166C3CD0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B050CB">
        <w:rPr>
          <w:rFonts w:ascii="Aptos" w:eastAsia="Aptos" w:hAnsi="Aptos"/>
          <w:sz w:val="24"/>
        </w:rPr>
        <w:t xml:space="preserve"> </w:t>
      </w:r>
    </w:p>
    <w:p w14:paraId="544ADEDD" w14:textId="5165A5DE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</w:t>
      </w:r>
      <w:r w:rsidR="00B050CB">
        <w:rPr>
          <w:rFonts w:ascii="Aptos" w:eastAsia="Aptos" w:hAnsi="Aptos"/>
          <w:sz w:val="24"/>
        </w:rPr>
        <w:t xml:space="preserve"> </w:t>
      </w:r>
    </w:p>
    <w:p w14:paraId="57549A3B" w14:textId="4399193A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63ADA106" w14:textId="6369AF45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</w:t>
      </w:r>
      <w:r w:rsidR="00B050CB">
        <w:rPr>
          <w:rFonts w:ascii="Aptos" w:eastAsia="Aptos" w:hAnsi="Aptos"/>
          <w:sz w:val="24"/>
        </w:rPr>
        <w:t xml:space="preserve"> </w:t>
      </w:r>
    </w:p>
    <w:p w14:paraId="170749FC" w14:textId="6875C4CD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0DAE041E" w14:textId="090BEB68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B050CB">
        <w:rPr>
          <w:rFonts w:ascii="Aptos" w:eastAsia="Aptos" w:hAnsi="Aptos"/>
          <w:sz w:val="24"/>
        </w:rPr>
        <w:t xml:space="preserve"> </w:t>
      </w:r>
    </w:p>
    <w:p w14:paraId="67E0B5E2" w14:textId="29529CB8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32AE87C7" w14:textId="61531190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$250 &amp; 20%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6C9BAD9D" w14:textId="4AD5AF88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$250 &amp; 20%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2B605573" w14:textId="60AE0069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022AF">
        <w:rPr>
          <w:rFonts w:ascii="Aptos" w:eastAsia="Aptos" w:hAnsi="Aptos"/>
          <w:sz w:val="24"/>
        </w:rPr>
        <w:t>Charge</w:t>
      </w:r>
      <w:r w:rsidR="00B050CB">
        <w:rPr>
          <w:rFonts w:ascii="Aptos" w:eastAsia="Aptos" w:hAnsi="Aptos"/>
          <w:sz w:val="24"/>
        </w:rPr>
        <w:t xml:space="preserve"> </w:t>
      </w:r>
    </w:p>
    <w:p w14:paraId="29BAE888" w14:textId="7B00ABC1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B050CB">
        <w:rPr>
          <w:rFonts w:ascii="Aptos" w:eastAsia="Aptos" w:hAnsi="Aptos"/>
          <w:sz w:val="24"/>
        </w:rPr>
        <w:t xml:space="preserve"> </w:t>
      </w:r>
    </w:p>
    <w:p w14:paraId="02777563" w14:textId="63C9F284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Ambulatory 20% after deductible / Outpatient 40%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3BDF117C" w14:textId="556995FB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77AE9691" w14:textId="4EABAAD4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$250 &amp; 20%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7FD32551" w14:textId="2AC56F64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624BA350" w14:textId="734F2A23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$250 &amp; 20%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0AC51CE4" w14:textId="3F10869D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46F20EB9" w14:textId="7808FF49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Freestanding 20% after deductible / Outpatient 40%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4F2BBC60" w14:textId="0C3693F3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5BE6A1AA" w14:textId="24D691A5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Individual $300 / Family $600</w:t>
      </w:r>
      <w:r w:rsidR="00B050CB">
        <w:rPr>
          <w:rFonts w:ascii="Aptos" w:eastAsia="Aptos" w:hAnsi="Aptos"/>
          <w:sz w:val="24"/>
        </w:rPr>
        <w:t xml:space="preserve"> </w:t>
      </w:r>
    </w:p>
    <w:p w14:paraId="39D4DB16" w14:textId="569E1B8A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Individual $300 / Family $600</w:t>
      </w:r>
      <w:r w:rsidR="00B050CB">
        <w:rPr>
          <w:rFonts w:ascii="Aptos" w:eastAsia="Aptos" w:hAnsi="Aptos"/>
          <w:sz w:val="24"/>
        </w:rPr>
        <w:t xml:space="preserve"> </w:t>
      </w:r>
    </w:p>
    <w:p w14:paraId="35E5BD26" w14:textId="0A936A9B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B050CB">
        <w:rPr>
          <w:rFonts w:ascii="Aptos" w:eastAsia="Aptos" w:hAnsi="Aptos"/>
          <w:sz w:val="24"/>
        </w:rPr>
        <w:t xml:space="preserve"> </w:t>
      </w:r>
    </w:p>
    <w:p w14:paraId="499632B2" w14:textId="546D7E3F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Not applicable</w:t>
      </w:r>
      <w:r w:rsidR="00B050CB">
        <w:rPr>
          <w:rFonts w:ascii="Aptos" w:eastAsia="Aptos" w:hAnsi="Aptos"/>
          <w:sz w:val="24"/>
        </w:rPr>
        <w:t xml:space="preserve"> </w:t>
      </w:r>
    </w:p>
    <w:p w14:paraId="2223B2FA" w14:textId="07910ABC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 ($150 Specialty)</w:t>
      </w:r>
      <w:r w:rsidR="00B050CB">
        <w:rPr>
          <w:rFonts w:ascii="Aptos" w:eastAsia="Aptos" w:hAnsi="Aptos"/>
          <w:sz w:val="24"/>
        </w:rPr>
        <w:t xml:space="preserve"> </w:t>
      </w:r>
    </w:p>
    <w:p w14:paraId="4E95F244" w14:textId="62558B96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Not applicable</w:t>
      </w:r>
      <w:r w:rsidR="00B050CB">
        <w:rPr>
          <w:rFonts w:ascii="Aptos" w:eastAsia="Aptos" w:hAnsi="Aptos"/>
          <w:sz w:val="24"/>
        </w:rPr>
        <w:t xml:space="preserve"> </w:t>
      </w:r>
    </w:p>
    <w:p w14:paraId="697C058C" w14:textId="5F6820AF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$100 after Deductible ($250 Specialty)</w:t>
      </w:r>
      <w:r w:rsidR="00B050CB">
        <w:rPr>
          <w:rFonts w:ascii="Aptos" w:eastAsia="Aptos" w:hAnsi="Aptos"/>
          <w:sz w:val="24"/>
        </w:rPr>
        <w:t xml:space="preserve"> </w:t>
      </w:r>
    </w:p>
    <w:p w14:paraId="55EDCCCF" w14:textId="7D7A7F07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Not applicable</w:t>
      </w:r>
      <w:r w:rsidR="00B050CB">
        <w:rPr>
          <w:rFonts w:ascii="Aptos" w:eastAsia="Aptos" w:hAnsi="Aptos"/>
          <w:sz w:val="24"/>
        </w:rPr>
        <w:t xml:space="preserve"> </w:t>
      </w:r>
    </w:p>
    <w:p w14:paraId="1ED71232" w14:textId="38BABE34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25% Up to $250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3BE1B858" w14:textId="6F1FA88E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Not applicable</w:t>
      </w:r>
      <w:r w:rsidR="00B050CB">
        <w:rPr>
          <w:rFonts w:ascii="Aptos" w:eastAsia="Aptos" w:hAnsi="Aptos"/>
          <w:sz w:val="24"/>
        </w:rPr>
        <w:t xml:space="preserve"> </w:t>
      </w:r>
    </w:p>
    <w:p w14:paraId="5D69D9F0" w14:textId="0A6F8D60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0DAC173" w14:textId="748F4229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33C3CE2" w14:textId="2C923D5B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$37.50/ $125 after Deductible / $250 after Deductible / 25% Up to $625 after Deductible</w:t>
      </w:r>
      <w:r w:rsidR="00B050CB">
        <w:rPr>
          <w:rFonts w:ascii="Aptos" w:eastAsia="Aptos" w:hAnsi="Aptos"/>
          <w:sz w:val="24"/>
        </w:rPr>
        <w:t xml:space="preserve"> </w:t>
      </w:r>
    </w:p>
    <w:p w14:paraId="58F8775A" w14:textId="0148A9F3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applicable</w:t>
      </w:r>
      <w:r w:rsidR="00B050CB">
        <w:rPr>
          <w:rFonts w:ascii="Aptos" w:eastAsia="Aptos" w:hAnsi="Aptos"/>
          <w:sz w:val="24"/>
        </w:rPr>
        <w:t xml:space="preserve"> </w:t>
      </w:r>
    </w:p>
    <w:p w14:paraId="4F079BF3" w14:textId="5BAC733E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050CB">
        <w:rPr>
          <w:rFonts w:ascii="Aptos" w:eastAsia="Aptos" w:hAnsi="Aptos"/>
          <w:sz w:val="24"/>
        </w:rPr>
        <w:t xml:space="preserve"> </w:t>
      </w:r>
    </w:p>
    <w:p w14:paraId="71F69476" w14:textId="487A1003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BAA753F" w14:textId="01CDF290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050CB">
        <w:rPr>
          <w:rFonts w:ascii="Aptos" w:eastAsia="Aptos" w:hAnsi="Aptos"/>
          <w:sz w:val="24"/>
        </w:rPr>
        <w:t xml:space="preserve"> </w:t>
      </w:r>
    </w:p>
    <w:p w14:paraId="7560A775" w14:textId="54DF1F81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B050CB">
        <w:rPr>
          <w:rFonts w:ascii="Aptos" w:eastAsia="Aptos" w:hAnsi="Aptos"/>
          <w:sz w:val="24"/>
        </w:rPr>
        <w:t xml:space="preserve"> </w:t>
      </w:r>
    </w:p>
    <w:p w14:paraId="18052ED7" w14:textId="1E7A8307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19E2A0FC" w14:textId="7FD69A96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050CB" w:rsidRPr="006D3DA2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050CB">
        <w:rPr>
          <w:rFonts w:ascii="Aptos" w:eastAsia="Aptos" w:hAnsi="Aptos"/>
          <w:sz w:val="24"/>
        </w:rPr>
        <w:t xml:space="preserve"> </w:t>
      </w:r>
    </w:p>
    <w:p w14:paraId="2646A3D6" w14:textId="770D87AF" w:rsidR="00B469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050CB">
        <w:rPr>
          <w:rFonts w:ascii="Aptos" w:eastAsia="Aptos" w:hAnsi="Aptos"/>
          <w:sz w:val="24"/>
        </w:rPr>
        <w:t xml:space="preserve"> </w:t>
      </w:r>
    </w:p>
    <w:sectPr w:rsidR="00B469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768753">
    <w:abstractNumId w:val="8"/>
  </w:num>
  <w:num w:numId="2" w16cid:durableId="950674422">
    <w:abstractNumId w:val="6"/>
  </w:num>
  <w:num w:numId="3" w16cid:durableId="1046833045">
    <w:abstractNumId w:val="5"/>
  </w:num>
  <w:num w:numId="4" w16cid:durableId="1898740538">
    <w:abstractNumId w:val="4"/>
  </w:num>
  <w:num w:numId="5" w16cid:durableId="1071390154">
    <w:abstractNumId w:val="7"/>
  </w:num>
  <w:num w:numId="6" w16cid:durableId="1732464864">
    <w:abstractNumId w:val="3"/>
  </w:num>
  <w:num w:numId="7" w16cid:durableId="534930778">
    <w:abstractNumId w:val="2"/>
  </w:num>
  <w:num w:numId="8" w16cid:durableId="1440102792">
    <w:abstractNumId w:val="1"/>
  </w:num>
  <w:num w:numId="9" w16cid:durableId="183305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2AF"/>
    <w:rsid w:val="00755FDD"/>
    <w:rsid w:val="009C1BE0"/>
    <w:rsid w:val="00AA1D8D"/>
    <w:rsid w:val="00B050CB"/>
    <w:rsid w:val="00B469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8E0C5"/>
  <w14:defaultImageDpi w14:val="300"/>
  <w15:docId w15:val="{F3D87496-F50B-43E2-ADAA-4364D317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50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2025-07-14T19:31:00Z</dcterms:modified>
  <cp:category/>
</cp:coreProperties>
</file>