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A7915" w14:textId="77777777" w:rsidR="002934B2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Carrier Name: UHC </w:t>
      </w:r>
    </w:p>
    <w:p w14:paraId="2253FEF6" w14:textId="77777777" w:rsidR="002934B2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Plan Name: DW7D </w:t>
      </w:r>
    </w:p>
    <w:p w14:paraId="0B68DF3D" w14:textId="77777777" w:rsidR="002934B2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In-Network Single Deductible: 2,100 </w:t>
      </w:r>
    </w:p>
    <w:p w14:paraId="5148DFA8" w14:textId="77777777" w:rsidR="002934B2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In-Network Family Deductible: 4,200 </w:t>
      </w:r>
    </w:p>
    <w:p w14:paraId="73B90838" w14:textId="77777777" w:rsidR="002934B2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Out-of-Network Single Deductible: 5,000 </w:t>
      </w:r>
    </w:p>
    <w:p w14:paraId="1C7D4488" w14:textId="77777777" w:rsidR="002934B2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Out-of-Network Family Deductible: 10,000 </w:t>
      </w:r>
    </w:p>
    <w:p w14:paraId="0CBAD65F" w14:textId="77777777" w:rsidR="002934B2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In-Network Single OOP Max: 7,500 </w:t>
      </w:r>
    </w:p>
    <w:p w14:paraId="76BEC07E" w14:textId="77777777" w:rsidR="002934B2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In-Network Family OOP Max: 15,000 </w:t>
      </w:r>
    </w:p>
    <w:p w14:paraId="0EEB94A4" w14:textId="77777777" w:rsidR="002934B2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Out-of-Network Single OOP Max: 10,000 </w:t>
      </w:r>
    </w:p>
    <w:p w14:paraId="7EB21C95" w14:textId="77777777" w:rsidR="002934B2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Out-of-Network Family OOP Max: 20,000 </w:t>
      </w:r>
    </w:p>
    <w:p w14:paraId="11FF8B80" w14:textId="77777777" w:rsidR="002934B2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In-Network Coinsurance: 0 </w:t>
      </w:r>
    </w:p>
    <w:p w14:paraId="13975B49" w14:textId="77777777" w:rsidR="002934B2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Out-of-Network Coinsurance: 20 </w:t>
      </w:r>
    </w:p>
    <w:p w14:paraId="3095B252" w14:textId="5952AB5D" w:rsidR="002934B2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In-Network PCP Visit: 30 </w:t>
      </w:r>
    </w:p>
    <w:p w14:paraId="79E6D378" w14:textId="77777777" w:rsidR="002934B2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Out-of-Network PCP visit: 20% after deductible </w:t>
      </w:r>
    </w:p>
    <w:p w14:paraId="274BA113" w14:textId="58E32AD2" w:rsidR="002934B2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In-Network Specialist Visit: 60 </w:t>
      </w:r>
    </w:p>
    <w:p w14:paraId="1B6F20C2" w14:textId="77777777" w:rsidR="002934B2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Out-of-Network Specialist visit: 20% after deductible </w:t>
      </w:r>
    </w:p>
    <w:p w14:paraId="11487790" w14:textId="77777777" w:rsidR="002934B2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In-Network Urgent Care Visit: $100 after deductible </w:t>
      </w:r>
    </w:p>
    <w:p w14:paraId="241F94EC" w14:textId="77777777" w:rsidR="002934B2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Out-of-Network Urgent Care Visit: 20% after deductible </w:t>
      </w:r>
    </w:p>
    <w:p w14:paraId="6AA0F1C1" w14:textId="77777777" w:rsidR="002934B2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In-Network ER Visit: $400 after deductible </w:t>
      </w:r>
    </w:p>
    <w:p w14:paraId="3B677904" w14:textId="77777777" w:rsidR="002934B2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Out-of-Network ER visit: $400 after deductible </w:t>
      </w:r>
    </w:p>
    <w:p w14:paraId="0B9A6A9E" w14:textId="65F7792C" w:rsidR="002934B2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In-Network Preventive Visit: No </w:t>
      </w:r>
      <w:r w:rsidR="0003624E">
        <w:rPr>
          <w:rFonts w:ascii="Aptos" w:hAnsi="Aptos"/>
          <w:sz w:val="24"/>
        </w:rPr>
        <w:t>Charge</w:t>
      </w:r>
      <w:r>
        <w:rPr>
          <w:rFonts w:ascii="Aptos" w:hAnsi="Aptos"/>
          <w:sz w:val="24"/>
        </w:rPr>
        <w:t xml:space="preserve"> </w:t>
      </w:r>
    </w:p>
    <w:p w14:paraId="3DF8F2E9" w14:textId="77777777" w:rsidR="002934B2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Out-of-Network Preventive visit: 20% after deductible </w:t>
      </w:r>
    </w:p>
    <w:p w14:paraId="128BA160" w14:textId="77777777" w:rsidR="002934B2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In-Network Outpatient Surgery: Ambulatory : $400 after deductible / Hospital :  $500 after deductible </w:t>
      </w:r>
    </w:p>
    <w:p w14:paraId="11BA935B" w14:textId="77777777" w:rsidR="002934B2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Out-of-Network Outpatient Surgery: 20% after deductible </w:t>
      </w:r>
    </w:p>
    <w:p w14:paraId="3DB3B55E" w14:textId="77777777" w:rsidR="002934B2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In-Network Inpatient Surgery: $600 per day to a maximum $1,800 per Inpatient Stay </w:t>
      </w:r>
    </w:p>
    <w:p w14:paraId="3241B08A" w14:textId="77777777" w:rsidR="002934B2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Out-of-Network Inpatient Surgery: 20% after deductible </w:t>
      </w:r>
    </w:p>
    <w:p w14:paraId="1D1E6C5C" w14:textId="77777777" w:rsidR="002934B2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In-Network Newborn Delivery: $600 per day to a maximum $1,800 per Inpatient Stay </w:t>
      </w:r>
    </w:p>
    <w:p w14:paraId="332FD12D" w14:textId="77777777" w:rsidR="002934B2" w:rsidRDefault="00000000">
      <w:pPr>
        <w:spacing w:after="120"/>
        <w:ind w:left="216"/>
      </w:pPr>
      <w:r>
        <w:rPr>
          <w:rFonts w:ascii="Aptos" w:hAnsi="Aptos"/>
          <w:sz w:val="24"/>
        </w:rPr>
        <w:lastRenderedPageBreak/>
        <w:t xml:space="preserve">Out-of-Network Newborn Delivery: 20% after deductible </w:t>
      </w:r>
    </w:p>
    <w:p w14:paraId="4C787753" w14:textId="77777777" w:rsidR="002934B2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In-Network Major Diagnostics: Designated : $250 after deductible / In-Network : $500 after deductible </w:t>
      </w:r>
    </w:p>
    <w:p w14:paraId="44868C09" w14:textId="77777777" w:rsidR="002934B2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Out-of-Network Major Diagnostics: 20% after deductible </w:t>
      </w:r>
    </w:p>
    <w:p w14:paraId="78B709C9" w14:textId="77777777" w:rsidR="002934B2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In-Network RX deductible: </w:t>
      </w:r>
    </w:p>
    <w:p w14:paraId="20FF6007" w14:textId="77777777" w:rsidR="002934B2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Out-of-Network RX Deductible: </w:t>
      </w:r>
    </w:p>
    <w:p w14:paraId="0013B7B3" w14:textId="77777777" w:rsidR="002934B2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In-Network Generic RX: $10 after Deductible </w:t>
      </w:r>
    </w:p>
    <w:p w14:paraId="0F7B08A0" w14:textId="77777777" w:rsidR="002934B2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Out-of-Network Generic RX: $10 after Deductible </w:t>
      </w:r>
    </w:p>
    <w:p w14:paraId="7E06973F" w14:textId="77777777" w:rsidR="002934B2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In-Network Brand RX: 50% Up to $150 after Deductible </w:t>
      </w:r>
    </w:p>
    <w:p w14:paraId="5DE5516D" w14:textId="77777777" w:rsidR="002934B2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Out-of-Network Brand RX: 50% Up to $150 after Deductible </w:t>
      </w:r>
    </w:p>
    <w:p w14:paraId="4171AEDF" w14:textId="77777777" w:rsidR="002934B2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In-Network Tier 3 RX: 50% Up to $150 after Deductible </w:t>
      </w:r>
    </w:p>
    <w:p w14:paraId="414E668C" w14:textId="77777777" w:rsidR="002934B2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Out-of-Network Tier 3 RX: 50% Up to $150 after Deductible </w:t>
      </w:r>
    </w:p>
    <w:p w14:paraId="77C0D1E9" w14:textId="77777777" w:rsidR="002934B2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In-Network Tier 4 RX: 50% Up to $150 after Deductible </w:t>
      </w:r>
    </w:p>
    <w:p w14:paraId="3B41DBAB" w14:textId="77777777" w:rsidR="002934B2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Out-of-Network Tier 4 RX: 50% Up to $150 after Deductible </w:t>
      </w:r>
    </w:p>
    <w:p w14:paraId="68950B0E" w14:textId="77777777" w:rsidR="002934B2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In-Network Tier 5 RX: </w:t>
      </w:r>
    </w:p>
    <w:p w14:paraId="38D6136B" w14:textId="77777777" w:rsidR="002934B2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Out-of-Network Tier 5 RX: </w:t>
      </w:r>
    </w:p>
    <w:p w14:paraId="07B3C8F7" w14:textId="77777777" w:rsidR="002934B2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In-Network Mail Order RX: $20 / 50% Up to $300 / 50% Up to $300 / 50% Up to $300 after Deductible </w:t>
      </w:r>
    </w:p>
    <w:p w14:paraId="17315E16" w14:textId="77777777" w:rsidR="002934B2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Out-of-Network Mail Order RX: Not Covered </w:t>
      </w:r>
    </w:p>
    <w:p w14:paraId="5BF327DD" w14:textId="77777777" w:rsidR="002934B2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Plan Year: 2025 </w:t>
      </w:r>
    </w:p>
    <w:p w14:paraId="1A4D3A21" w14:textId="77777777" w:rsidR="002934B2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Deductible Period: </w:t>
      </w:r>
    </w:p>
    <w:p w14:paraId="1FBBCC99" w14:textId="77777777" w:rsidR="002934B2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Deductible Explanation: Aggregate </w:t>
      </w:r>
    </w:p>
    <w:p w14:paraId="02A4BD70" w14:textId="77777777" w:rsidR="002934B2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Network Type: POS </w:t>
      </w:r>
    </w:p>
    <w:p w14:paraId="0504197A" w14:textId="77777777" w:rsidR="002934B2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Network Name: </w:t>
      </w:r>
    </w:p>
    <w:p w14:paraId="0952221C" w14:textId="77777777" w:rsidR="002934B2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Member Website: www.myuhc.com </w:t>
      </w:r>
    </w:p>
    <w:p w14:paraId="2EF34CE7" w14:textId="77777777" w:rsidR="002934B2" w:rsidRDefault="00000000">
      <w:pPr>
        <w:spacing w:after="120"/>
        <w:ind w:left="216"/>
      </w:pPr>
      <w:r>
        <w:rPr>
          <w:rFonts w:ascii="Aptos" w:hAnsi="Aptos"/>
          <w:sz w:val="24"/>
        </w:rPr>
        <w:t xml:space="preserve">Customer Service Phone Number: 1-866-801-4409 </w:t>
      </w:r>
    </w:p>
    <w:sectPr w:rsidR="002934B2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29332800">
    <w:abstractNumId w:val="8"/>
  </w:num>
  <w:num w:numId="2" w16cid:durableId="1835489505">
    <w:abstractNumId w:val="6"/>
  </w:num>
  <w:num w:numId="3" w16cid:durableId="1732076234">
    <w:abstractNumId w:val="5"/>
  </w:num>
  <w:num w:numId="4" w16cid:durableId="412893918">
    <w:abstractNumId w:val="4"/>
  </w:num>
  <w:num w:numId="5" w16cid:durableId="821389291">
    <w:abstractNumId w:val="7"/>
  </w:num>
  <w:num w:numId="6" w16cid:durableId="1292662758">
    <w:abstractNumId w:val="3"/>
  </w:num>
  <w:num w:numId="7" w16cid:durableId="124399706">
    <w:abstractNumId w:val="2"/>
  </w:num>
  <w:num w:numId="8" w16cid:durableId="1039235038">
    <w:abstractNumId w:val="1"/>
  </w:num>
  <w:num w:numId="9" w16cid:durableId="9265704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624E"/>
    <w:rsid w:val="0006063C"/>
    <w:rsid w:val="0015074B"/>
    <w:rsid w:val="002934B2"/>
    <w:rsid w:val="0029639D"/>
    <w:rsid w:val="00326F90"/>
    <w:rsid w:val="00AA1D8D"/>
    <w:rsid w:val="00B47730"/>
    <w:rsid w:val="00BE0F1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70A9D9"/>
  <w14:defaultImageDpi w14:val="300"/>
  <w15:docId w15:val="{83F0B95F-266A-486B-B680-34FF81415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346</Words>
  <Characters>1974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puneet sharma</cp:lastModifiedBy>
  <cp:revision>2</cp:revision>
  <dcterms:created xsi:type="dcterms:W3CDTF">2013-12-23T23:15:00Z</dcterms:created>
  <dcterms:modified xsi:type="dcterms:W3CDTF">2025-07-19T08:52:00Z</dcterms:modified>
  <cp:category/>
</cp:coreProperties>
</file>