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05E3" w14:textId="71230162" w:rsidR="00EE57F8" w:rsidRPr="00EE57F8" w:rsidRDefault="00EE57F8" w:rsidP="00EE57F8">
      <w:pPr>
        <w:jc w:val="center"/>
        <w:rPr>
          <w:b/>
          <w:bCs/>
          <w:sz w:val="36"/>
          <w:szCs w:val="36"/>
          <w:lang w:val="es-ES"/>
        </w:rPr>
      </w:pPr>
      <w:r w:rsidRPr="00EE57F8">
        <w:rPr>
          <w:b/>
          <w:bCs/>
          <w:sz w:val="36"/>
          <w:szCs w:val="36"/>
          <w:lang w:val="es-ES"/>
        </w:rPr>
        <w:t xml:space="preserve">Taller </w:t>
      </w:r>
      <w:r w:rsidR="000C3ED1">
        <w:rPr>
          <w:b/>
          <w:bCs/>
          <w:sz w:val="36"/>
          <w:szCs w:val="36"/>
          <w:lang w:val="es-ES"/>
        </w:rPr>
        <w:t>7</w:t>
      </w:r>
    </w:p>
    <w:p w14:paraId="76577DAF" w14:textId="2F7778B1" w:rsidR="00C16F19" w:rsidRDefault="00C16F19">
      <w:pPr>
        <w:rPr>
          <w:b/>
          <w:bCs/>
          <w:sz w:val="28"/>
          <w:szCs w:val="28"/>
        </w:rPr>
      </w:pPr>
      <w:r w:rsidRPr="00C16F19">
        <w:rPr>
          <w:b/>
          <w:bCs/>
          <w:sz w:val="28"/>
          <w:szCs w:val="28"/>
        </w:rPr>
        <w:t xml:space="preserve">Parte </w:t>
      </w:r>
      <w:r w:rsidR="000C3ED1">
        <w:rPr>
          <w:b/>
          <w:bCs/>
          <w:sz w:val="28"/>
          <w:szCs w:val="28"/>
        </w:rPr>
        <w:t>1</w:t>
      </w:r>
      <w:r w:rsidRPr="00C16F19">
        <w:rPr>
          <w:b/>
          <w:bCs/>
          <w:sz w:val="28"/>
          <w:szCs w:val="28"/>
        </w:rPr>
        <w:t xml:space="preserve">: </w:t>
      </w:r>
      <w:r w:rsidR="00B54FFA">
        <w:rPr>
          <w:b/>
          <w:bCs/>
          <w:sz w:val="28"/>
          <w:szCs w:val="28"/>
        </w:rPr>
        <w:t>D</w:t>
      </w:r>
      <w:r w:rsidR="00B54FFA" w:rsidRPr="00B54FFA">
        <w:rPr>
          <w:b/>
          <w:bCs/>
          <w:sz w:val="28"/>
          <w:szCs w:val="28"/>
        </w:rPr>
        <w:t>espliegue de la API con contenedores en EC2</w:t>
      </w:r>
    </w:p>
    <w:p w14:paraId="2AD9E712" w14:textId="65216B1E" w:rsidR="00653D20" w:rsidRDefault="000C3ED1">
      <w:pPr>
        <w:rPr>
          <w:b/>
          <w:bCs/>
          <w:color w:val="002060"/>
          <w:highlight w:val="cyan"/>
        </w:rPr>
      </w:pPr>
      <w:r>
        <w:rPr>
          <w:b/>
          <w:bCs/>
          <w:color w:val="002060"/>
          <w:highlight w:val="cyan"/>
        </w:rPr>
        <w:t>1</w:t>
      </w:r>
      <w:r w:rsidR="00C16F19" w:rsidRPr="00653D20">
        <w:rPr>
          <w:b/>
          <w:bCs/>
          <w:color w:val="002060"/>
          <w:highlight w:val="cyan"/>
        </w:rPr>
        <w:t>.1</w:t>
      </w:r>
      <w:r w:rsidR="00653D20" w:rsidRPr="00653D20">
        <w:rPr>
          <w:b/>
          <w:bCs/>
          <w:color w:val="002060"/>
          <w:highlight w:val="cyan"/>
        </w:rPr>
        <w:t xml:space="preserve"> Instancia en AWS EC2</w:t>
      </w:r>
    </w:p>
    <w:p w14:paraId="3A9A6ABA" w14:textId="6A1B5E29" w:rsidR="000C3ED1" w:rsidRPr="00653D20" w:rsidRDefault="000C3ED1">
      <w:pPr>
        <w:rPr>
          <w:b/>
          <w:bCs/>
          <w:color w:val="002060"/>
          <w:highlight w:val="cyan"/>
        </w:rPr>
      </w:pPr>
      <w:r w:rsidRPr="000C3ED1">
        <w:rPr>
          <w:b/>
          <w:bCs/>
          <w:color w:val="002060"/>
        </w:rPr>
        <w:drawing>
          <wp:inline distT="0" distB="0" distL="0" distR="0" wp14:anchorId="36F82D20" wp14:editId="5C954C92">
            <wp:extent cx="5612130" cy="2470785"/>
            <wp:effectExtent l="0" t="0" r="7620" b="5715"/>
            <wp:docPr id="1105908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08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DC37" w14:textId="19FDE366" w:rsidR="000C3ED1" w:rsidRPr="000C3ED1" w:rsidRDefault="000C3ED1" w:rsidP="000C3ED1">
      <w:pPr>
        <w:rPr>
          <w:b/>
          <w:bCs/>
          <w:color w:val="002060"/>
          <w:highlight w:val="cyan"/>
        </w:rPr>
      </w:pPr>
      <w:r w:rsidRPr="000C3ED1">
        <w:rPr>
          <w:b/>
          <w:bCs/>
          <w:color w:val="002060"/>
          <w:highlight w:val="cyan"/>
        </w:rPr>
        <w:t>1.11 Pantallazo y explicación de salida de Docker hello-world</w:t>
      </w:r>
    </w:p>
    <w:p w14:paraId="383D1290" w14:textId="66C42ED5" w:rsidR="000C3ED1" w:rsidRDefault="000C3ED1" w:rsidP="00EA35E1">
      <w:pPr>
        <w:jc w:val="both"/>
      </w:pPr>
      <w:r w:rsidRPr="000C3ED1">
        <w:drawing>
          <wp:inline distT="0" distB="0" distL="0" distR="0" wp14:anchorId="1DCF1D32" wp14:editId="2A53AA97">
            <wp:extent cx="5612130" cy="4199890"/>
            <wp:effectExtent l="0" t="0" r="7620" b="0"/>
            <wp:docPr id="655514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14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7694" w14:textId="7CB0E718" w:rsidR="001B582F" w:rsidRDefault="001B582F" w:rsidP="00EA35E1">
      <w:pPr>
        <w:jc w:val="both"/>
      </w:pPr>
      <w:r>
        <w:lastRenderedPageBreak/>
        <w:t>El</w:t>
      </w:r>
      <w:r w:rsidRPr="001B582F">
        <w:t xml:space="preserve"> mensaje </w:t>
      </w:r>
      <w:r>
        <w:t xml:space="preserve">de salida </w:t>
      </w:r>
      <w:r w:rsidRPr="001B582F">
        <w:t>valida que el servicio dockerd tiene permisos suficientes para gestionar imágenes y ejecutar contenedores en el sistema operativo Ubuntu de la instancia</w:t>
      </w:r>
      <w:r>
        <w:t xml:space="preserve"> AWS</w:t>
      </w:r>
      <w:r w:rsidRPr="001B582F">
        <w:t xml:space="preserve"> EC2.</w:t>
      </w:r>
    </w:p>
    <w:p w14:paraId="609F84EA" w14:textId="77777777" w:rsidR="000C3ED1" w:rsidRPr="000C3ED1" w:rsidRDefault="000C3ED1" w:rsidP="000C3ED1">
      <w:pPr>
        <w:rPr>
          <w:b/>
          <w:bCs/>
          <w:color w:val="002060"/>
          <w:highlight w:val="cyan"/>
        </w:rPr>
      </w:pPr>
      <w:r w:rsidRPr="000C3ED1">
        <w:rPr>
          <w:b/>
          <w:bCs/>
          <w:color w:val="002060"/>
          <w:highlight w:val="cyan"/>
        </w:rPr>
        <w:t>1.13 Explicación de Dockerfile</w:t>
      </w:r>
    </w:p>
    <w:p w14:paraId="7F37D1E6" w14:textId="249CA222" w:rsidR="004B7936" w:rsidRPr="004B7936" w:rsidRDefault="004B7936" w:rsidP="004B7936">
      <w:pPr>
        <w:jc w:val="both"/>
      </w:pPr>
      <w:r w:rsidRPr="004B7936">
        <w:t>El Dockerfile es el manual de instrucciones para construir la imagen d</w:t>
      </w:r>
      <w:r>
        <w:t xml:space="preserve">el </w:t>
      </w:r>
      <w:r w:rsidRPr="004B7936">
        <w:t xml:space="preserve">contenedor </w:t>
      </w:r>
    </w:p>
    <w:p w14:paraId="1B7C63EF" w14:textId="3C6E0EDA" w:rsidR="004B7936" w:rsidRPr="004B7936" w:rsidRDefault="004B7936" w:rsidP="004B7936">
      <w:pPr>
        <w:pStyle w:val="Prrafodelista"/>
        <w:numPr>
          <w:ilvl w:val="0"/>
          <w:numId w:val="8"/>
        </w:numPr>
        <w:jc w:val="both"/>
      </w:pPr>
      <w:r w:rsidRPr="004B7936">
        <w:rPr>
          <w:b/>
          <w:bCs/>
        </w:rPr>
        <w:t>FROM python:3.12-slim</w:t>
      </w:r>
      <w:r w:rsidRPr="004B7936">
        <w:t>: Define la imagen base sobre la cual se construye el contenedor. Se utiliza la versión slim de Python 3.12</w:t>
      </w:r>
    </w:p>
    <w:p w14:paraId="0E129993" w14:textId="6838B1D8" w:rsidR="004B7936" w:rsidRPr="004B7936" w:rsidRDefault="004B7936" w:rsidP="004B7936">
      <w:pPr>
        <w:pStyle w:val="Prrafodelista"/>
        <w:numPr>
          <w:ilvl w:val="0"/>
          <w:numId w:val="8"/>
        </w:numPr>
        <w:jc w:val="both"/>
      </w:pPr>
      <w:r w:rsidRPr="004B7936">
        <w:rPr>
          <w:b/>
          <w:bCs/>
        </w:rPr>
        <w:t>RUN adduser ...</w:t>
      </w:r>
      <w:r w:rsidRPr="004B7936">
        <w:t>: Ejecuta un comando para crear un usuario llamado api-user.</w:t>
      </w:r>
    </w:p>
    <w:p w14:paraId="7A9A5665" w14:textId="60ACFE98" w:rsidR="004B7936" w:rsidRPr="004B7936" w:rsidRDefault="004B7936" w:rsidP="004B7936">
      <w:pPr>
        <w:pStyle w:val="Prrafodelista"/>
        <w:numPr>
          <w:ilvl w:val="0"/>
          <w:numId w:val="8"/>
        </w:numPr>
        <w:jc w:val="both"/>
      </w:pPr>
      <w:r w:rsidRPr="004B7936">
        <w:rPr>
          <w:b/>
          <w:bCs/>
        </w:rPr>
        <w:t>RUN apt-get update &amp;&amp; apt-get install ...</w:t>
      </w:r>
      <w:r w:rsidRPr="004B7936">
        <w:t>: Instala herramientas de compilación (build-essential) necesarias en el sistema operativo.</w:t>
      </w:r>
    </w:p>
    <w:p w14:paraId="0DF1512A" w14:textId="77777777" w:rsidR="004B7936" w:rsidRPr="004B7936" w:rsidRDefault="004B7936" w:rsidP="004B7936">
      <w:pPr>
        <w:pStyle w:val="Prrafodelista"/>
        <w:numPr>
          <w:ilvl w:val="0"/>
          <w:numId w:val="8"/>
        </w:numPr>
        <w:jc w:val="both"/>
      </w:pPr>
      <w:r w:rsidRPr="004B7936">
        <w:rPr>
          <w:b/>
          <w:bCs/>
        </w:rPr>
        <w:t>WORKDIR /opt/bankchurn-api</w:t>
      </w:r>
      <w:r w:rsidRPr="004B7936">
        <w:t xml:space="preserve">: Establece el directorio de trabajo dentro del contenedor donde se realizarán todas las operaciones posteriores. </w:t>
      </w:r>
    </w:p>
    <w:p w14:paraId="7DC35E18" w14:textId="357776B7" w:rsidR="004B7936" w:rsidRPr="004B7936" w:rsidRDefault="004B7936" w:rsidP="004B7936">
      <w:pPr>
        <w:pStyle w:val="Prrafodelista"/>
        <w:numPr>
          <w:ilvl w:val="0"/>
          <w:numId w:val="8"/>
        </w:numPr>
        <w:jc w:val="both"/>
      </w:pPr>
      <w:r w:rsidRPr="004B7936">
        <w:rPr>
          <w:b/>
          <w:bCs/>
        </w:rPr>
        <w:t>ADD ./bankchurn-api /opt/bankchurn-api/</w:t>
      </w:r>
      <w:r w:rsidRPr="004B7936">
        <w:t xml:space="preserve">: Copia los archivos del código fuente desde </w:t>
      </w:r>
      <w:r>
        <w:t>la</w:t>
      </w:r>
      <w:r w:rsidRPr="004B7936">
        <w:t xml:space="preserve"> máquina hacia el directorio de trabajo dentro del contenedor. </w:t>
      </w:r>
    </w:p>
    <w:p w14:paraId="4AFDB481" w14:textId="77777777" w:rsidR="004B7936" w:rsidRPr="004B7936" w:rsidRDefault="004B7936" w:rsidP="004B7936">
      <w:pPr>
        <w:pStyle w:val="Prrafodelista"/>
        <w:numPr>
          <w:ilvl w:val="0"/>
          <w:numId w:val="8"/>
        </w:numPr>
        <w:jc w:val="both"/>
      </w:pPr>
      <w:r w:rsidRPr="004B7936">
        <w:rPr>
          <w:b/>
          <w:bCs/>
        </w:rPr>
        <w:t>RUN pip install --upgrade pip y RUN pip install -r ...</w:t>
      </w:r>
      <w:r w:rsidRPr="004B7936">
        <w:t xml:space="preserve">: Actualiza el gestor de paquetes de Python e instala todas las dependencias definidas en tu archivo requirements.txt. </w:t>
      </w:r>
    </w:p>
    <w:p w14:paraId="0202A763" w14:textId="77777777" w:rsidR="004B7936" w:rsidRPr="004B7936" w:rsidRDefault="004B7936" w:rsidP="004B7936">
      <w:pPr>
        <w:pStyle w:val="Prrafodelista"/>
        <w:numPr>
          <w:ilvl w:val="0"/>
          <w:numId w:val="8"/>
        </w:numPr>
        <w:jc w:val="both"/>
      </w:pPr>
      <w:r w:rsidRPr="004B7936">
        <w:rPr>
          <w:b/>
          <w:bCs/>
        </w:rPr>
        <w:t>RUN chmod +x ...</w:t>
      </w:r>
      <w:r w:rsidRPr="004B7936">
        <w:t xml:space="preserve">: Modifica los permisos del archivo run.sh para asegurar que el contenedor tenga permisos de ejecución sobre el script que inicia la aplicación. </w:t>
      </w:r>
    </w:p>
    <w:p w14:paraId="3ADC315F" w14:textId="77777777" w:rsidR="004B7936" w:rsidRPr="004B7936" w:rsidRDefault="004B7936" w:rsidP="004B7936">
      <w:pPr>
        <w:pStyle w:val="Prrafodelista"/>
        <w:numPr>
          <w:ilvl w:val="0"/>
          <w:numId w:val="8"/>
        </w:numPr>
        <w:jc w:val="both"/>
      </w:pPr>
      <w:r w:rsidRPr="004B7936">
        <w:rPr>
          <w:b/>
          <w:bCs/>
        </w:rPr>
        <w:t>RUN chown -R api-user:api-user ./</w:t>
      </w:r>
      <w:r w:rsidRPr="004B7936">
        <w:t xml:space="preserve">: Cambia la propiedad de los archivos y carpetas del proyecto al usuario api-user creado anteriormente, asegurando que solo él pueda manipularlos. </w:t>
      </w:r>
    </w:p>
    <w:p w14:paraId="2C5ECA07" w14:textId="77777777" w:rsidR="004B7936" w:rsidRPr="004B7936" w:rsidRDefault="004B7936" w:rsidP="004B7936">
      <w:pPr>
        <w:pStyle w:val="Prrafodelista"/>
        <w:numPr>
          <w:ilvl w:val="0"/>
          <w:numId w:val="8"/>
        </w:numPr>
        <w:jc w:val="both"/>
      </w:pPr>
      <w:r w:rsidRPr="004B7936">
        <w:rPr>
          <w:b/>
          <w:bCs/>
        </w:rPr>
        <w:t>USER api-user</w:t>
      </w:r>
      <w:r w:rsidRPr="004B7936">
        <w:t xml:space="preserve">: Cambia el usuario activo del contenedor a api-user para todas las instrucciones que siguen, garantizando que la aplicación corra bajo este usuario restringido. </w:t>
      </w:r>
    </w:p>
    <w:p w14:paraId="4B794815" w14:textId="77777777" w:rsidR="004B7936" w:rsidRPr="004B7936" w:rsidRDefault="004B7936" w:rsidP="004B7936">
      <w:pPr>
        <w:pStyle w:val="Prrafodelista"/>
        <w:numPr>
          <w:ilvl w:val="0"/>
          <w:numId w:val="8"/>
        </w:numPr>
        <w:jc w:val="both"/>
      </w:pPr>
      <w:r w:rsidRPr="004B7936">
        <w:rPr>
          <w:b/>
          <w:bCs/>
        </w:rPr>
        <w:t>EXPOSE 8001</w:t>
      </w:r>
      <w:r w:rsidRPr="004B7936">
        <w:t xml:space="preserve">: Documenta que el contenedor está configurado para escuchar conexiones en el puerto 8001. </w:t>
      </w:r>
    </w:p>
    <w:p w14:paraId="7FEA14E7" w14:textId="4514B808" w:rsidR="000C3ED1" w:rsidRDefault="004B7936" w:rsidP="00EA35E1">
      <w:pPr>
        <w:pStyle w:val="Prrafodelista"/>
        <w:numPr>
          <w:ilvl w:val="0"/>
          <w:numId w:val="8"/>
        </w:numPr>
        <w:jc w:val="both"/>
      </w:pPr>
      <w:r w:rsidRPr="004B7936">
        <w:rPr>
          <w:b/>
          <w:bCs/>
        </w:rPr>
        <w:t>CMD ["bash", "./run.sh"]</w:t>
      </w:r>
      <w:r w:rsidRPr="004B7936">
        <w:t xml:space="preserve">: Es el comando final que se ejecuta automáticamente cuando lanzas un contenedor a partir de esta imagen. En este caso, ejecuta el script run.sh, el cual contiene la instrucción de lanzamiento de la aplicación con FastAPI. </w:t>
      </w:r>
    </w:p>
    <w:p w14:paraId="5F4C114F" w14:textId="11190805" w:rsidR="000C3ED1" w:rsidRPr="004B7936" w:rsidRDefault="000C3ED1" w:rsidP="004B7936">
      <w:pPr>
        <w:rPr>
          <w:b/>
          <w:bCs/>
          <w:color w:val="002060"/>
          <w:highlight w:val="cyan"/>
        </w:rPr>
      </w:pPr>
      <w:r w:rsidRPr="004B7936">
        <w:rPr>
          <w:b/>
          <w:bCs/>
          <w:color w:val="002060"/>
          <w:highlight w:val="cyan"/>
        </w:rPr>
        <w:t>1.16 Pantallazo de salida de docker images</w:t>
      </w:r>
    </w:p>
    <w:p w14:paraId="6600B0D3" w14:textId="32A90845" w:rsidR="000C3ED1" w:rsidRDefault="004B7936" w:rsidP="00EA35E1">
      <w:pPr>
        <w:jc w:val="both"/>
      </w:pPr>
      <w:r w:rsidRPr="004B7936">
        <w:drawing>
          <wp:inline distT="0" distB="0" distL="0" distR="0" wp14:anchorId="19AF178F" wp14:editId="6786195C">
            <wp:extent cx="5612130" cy="494665"/>
            <wp:effectExtent l="0" t="0" r="7620" b="635"/>
            <wp:docPr id="539102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02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7D03" w14:textId="4D5FC0A2" w:rsidR="000C3ED1" w:rsidRPr="00B54FFA" w:rsidRDefault="000C3ED1" w:rsidP="00B54FFA">
      <w:pPr>
        <w:rPr>
          <w:b/>
          <w:bCs/>
          <w:color w:val="002060"/>
          <w:highlight w:val="cyan"/>
        </w:rPr>
      </w:pPr>
      <w:r w:rsidRPr="00B54FFA">
        <w:rPr>
          <w:b/>
          <w:bCs/>
          <w:color w:val="002060"/>
          <w:highlight w:val="cyan"/>
        </w:rPr>
        <w:t>1.17 Pantallazo de salida de docker run</w:t>
      </w:r>
    </w:p>
    <w:p w14:paraId="516D5941" w14:textId="2395B417" w:rsidR="000C3ED1" w:rsidRDefault="004B7936" w:rsidP="00EA35E1">
      <w:pPr>
        <w:jc w:val="both"/>
      </w:pPr>
      <w:r w:rsidRPr="004B7936">
        <w:drawing>
          <wp:inline distT="0" distB="0" distL="0" distR="0" wp14:anchorId="412A8DCD" wp14:editId="2FE7D53D">
            <wp:extent cx="5612130" cy="488950"/>
            <wp:effectExtent l="0" t="0" r="7620" b="6350"/>
            <wp:docPr id="1535296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96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5415" w14:textId="77777777" w:rsidR="000C3ED1" w:rsidRDefault="000C3ED1" w:rsidP="00EA35E1">
      <w:pPr>
        <w:jc w:val="both"/>
      </w:pPr>
    </w:p>
    <w:p w14:paraId="6F1D571C" w14:textId="2CB907CF" w:rsidR="000C3ED1" w:rsidRPr="00B54FFA" w:rsidRDefault="000C3ED1" w:rsidP="00B54FFA">
      <w:pPr>
        <w:rPr>
          <w:b/>
          <w:bCs/>
          <w:color w:val="002060"/>
          <w:highlight w:val="cyan"/>
        </w:rPr>
      </w:pPr>
      <w:r w:rsidRPr="00B54FFA">
        <w:rPr>
          <w:b/>
          <w:bCs/>
          <w:color w:val="002060"/>
          <w:highlight w:val="cyan"/>
        </w:rPr>
        <w:lastRenderedPageBreak/>
        <w:t>1.20 Pantallazo de navegador con API en ejecución</w:t>
      </w:r>
    </w:p>
    <w:p w14:paraId="4AA0D4F0" w14:textId="2B36C684" w:rsidR="000C3ED1" w:rsidRDefault="00B54FFA" w:rsidP="00EA35E1">
      <w:pPr>
        <w:jc w:val="both"/>
      </w:pPr>
      <w:r w:rsidRPr="00B54FFA">
        <w:drawing>
          <wp:inline distT="0" distB="0" distL="0" distR="0" wp14:anchorId="6F6A8599" wp14:editId="1BDB3D12">
            <wp:extent cx="5612130" cy="2532380"/>
            <wp:effectExtent l="0" t="0" r="7620" b="1270"/>
            <wp:docPr id="748907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0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8937" w14:textId="77777777" w:rsidR="000C3ED1" w:rsidRDefault="000C3ED1" w:rsidP="00EA35E1">
      <w:pPr>
        <w:jc w:val="both"/>
      </w:pPr>
    </w:p>
    <w:p w14:paraId="62F1C704" w14:textId="2287D8A5" w:rsidR="00C16F19" w:rsidRDefault="00C16F19" w:rsidP="00EA35E1">
      <w:pPr>
        <w:jc w:val="both"/>
        <w:rPr>
          <w:b/>
          <w:bCs/>
          <w:sz w:val="28"/>
          <w:szCs w:val="28"/>
        </w:rPr>
      </w:pPr>
      <w:r w:rsidRPr="00C16F19">
        <w:rPr>
          <w:b/>
          <w:bCs/>
          <w:sz w:val="28"/>
          <w:szCs w:val="28"/>
        </w:rPr>
        <w:t xml:space="preserve">Parte </w:t>
      </w:r>
      <w:r w:rsidR="000C3ED1">
        <w:rPr>
          <w:b/>
          <w:bCs/>
          <w:sz w:val="28"/>
          <w:szCs w:val="28"/>
        </w:rPr>
        <w:t>2</w:t>
      </w:r>
      <w:r w:rsidRPr="00C16F19">
        <w:rPr>
          <w:b/>
          <w:bCs/>
          <w:sz w:val="28"/>
          <w:szCs w:val="28"/>
        </w:rPr>
        <w:t xml:space="preserve">: </w:t>
      </w:r>
      <w:r w:rsidR="00B54FFA">
        <w:rPr>
          <w:b/>
          <w:bCs/>
          <w:sz w:val="28"/>
          <w:szCs w:val="28"/>
        </w:rPr>
        <w:t>D</w:t>
      </w:r>
      <w:r w:rsidR="00B54FFA" w:rsidRPr="00B54FFA">
        <w:rPr>
          <w:b/>
          <w:bCs/>
          <w:sz w:val="28"/>
          <w:szCs w:val="28"/>
        </w:rPr>
        <w:t>espliegue del tablero con contenedores en EC2</w:t>
      </w:r>
    </w:p>
    <w:p w14:paraId="66E9FAC8" w14:textId="77777777" w:rsidR="00B54FFA" w:rsidRPr="00B54FFA" w:rsidRDefault="00B54FFA">
      <w:pPr>
        <w:rPr>
          <w:b/>
          <w:bCs/>
          <w:color w:val="002060"/>
          <w:highlight w:val="cyan"/>
        </w:rPr>
      </w:pPr>
      <w:r w:rsidRPr="00B54FFA">
        <w:rPr>
          <w:b/>
          <w:bCs/>
          <w:color w:val="002060"/>
          <w:highlight w:val="cyan"/>
        </w:rPr>
        <w:t>2.6 Pantallazo de salida de docker images</w:t>
      </w:r>
    </w:p>
    <w:p w14:paraId="6ADB975C" w14:textId="77777777" w:rsidR="00B54FFA" w:rsidRDefault="00B54FFA"/>
    <w:p w14:paraId="6E0ACC0E" w14:textId="77777777" w:rsidR="00B54FFA" w:rsidRDefault="00B54FFA">
      <w:r w:rsidRPr="00B54FFA">
        <w:t>2.7 Pantallazo de salida de docker run</w:t>
      </w:r>
    </w:p>
    <w:p w14:paraId="40EA236C" w14:textId="77777777" w:rsidR="00B54FFA" w:rsidRDefault="00B54FFA"/>
    <w:p w14:paraId="0836DF25" w14:textId="77777777" w:rsidR="00B54FFA" w:rsidRDefault="00B54FFA">
      <w:r w:rsidRPr="00B54FFA">
        <w:t>2.10 Pantallazo de tablero y terminales de los dos contenores en ejecución</w:t>
      </w:r>
    </w:p>
    <w:p w14:paraId="7F3AC954" w14:textId="77777777" w:rsidR="00B54FFA" w:rsidRDefault="00B54FFA"/>
    <w:p w14:paraId="08BF2EA6" w14:textId="3C1B528D" w:rsidR="00B54FFA" w:rsidRPr="006E4A41" w:rsidRDefault="00B54FFA">
      <w:r w:rsidRPr="00B54FFA">
        <w:t>2.11 Comparación archivos Dockerfile</w:t>
      </w:r>
    </w:p>
    <w:sectPr w:rsidR="00B54FFA" w:rsidRPr="006E4A41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5779D" w14:textId="77777777" w:rsidR="00DD5E72" w:rsidRDefault="00DD5E72" w:rsidP="00EE57F8">
      <w:pPr>
        <w:spacing w:after="0" w:line="240" w:lineRule="auto"/>
      </w:pPr>
      <w:r>
        <w:separator/>
      </w:r>
    </w:p>
  </w:endnote>
  <w:endnote w:type="continuationSeparator" w:id="0">
    <w:p w14:paraId="2E9403F4" w14:textId="77777777" w:rsidR="00DD5E72" w:rsidRDefault="00DD5E72" w:rsidP="00EE5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3D579" w14:textId="77777777" w:rsidR="00DD5E72" w:rsidRDefault="00DD5E72" w:rsidP="00EE57F8">
      <w:pPr>
        <w:spacing w:after="0" w:line="240" w:lineRule="auto"/>
      </w:pPr>
      <w:r>
        <w:separator/>
      </w:r>
    </w:p>
  </w:footnote>
  <w:footnote w:type="continuationSeparator" w:id="0">
    <w:p w14:paraId="46F11143" w14:textId="77777777" w:rsidR="00DD5E72" w:rsidRDefault="00DD5E72" w:rsidP="00EE5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E085A" w14:textId="3E5A7A98" w:rsidR="00EE57F8" w:rsidRPr="00EE57F8" w:rsidRDefault="00EE57F8" w:rsidP="00C16F19">
    <w:pPr>
      <w:pStyle w:val="Encabezado"/>
      <w:jc w:val="right"/>
      <w:rPr>
        <w:lang w:val="es-ES"/>
      </w:rPr>
    </w:pPr>
    <w:r>
      <w:rPr>
        <w:lang w:val="es-ES"/>
      </w:rPr>
      <w:t>Shelsy Natalia Rodri</w:t>
    </w:r>
    <w:r w:rsidR="00C16F19">
      <w:rPr>
        <w:lang w:val="es-ES"/>
      </w:rPr>
      <w:t>g</w:t>
    </w:r>
    <w:r>
      <w:rPr>
        <w:lang w:val="es-ES"/>
      </w:rPr>
      <w:t>uez Barajas - 201</w:t>
    </w:r>
    <w:r w:rsidR="004B75A2">
      <w:rPr>
        <w:lang w:val="es-ES"/>
      </w:rPr>
      <w:t>9</w:t>
    </w:r>
    <w:r>
      <w:rPr>
        <w:lang w:val="es-ES"/>
      </w:rPr>
      <w:t>14177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949"/>
    <w:multiLevelType w:val="hybridMultilevel"/>
    <w:tmpl w:val="A8625E5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6A51A93"/>
    <w:multiLevelType w:val="hybridMultilevel"/>
    <w:tmpl w:val="48EE55C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EA350B"/>
    <w:multiLevelType w:val="hybridMultilevel"/>
    <w:tmpl w:val="6F36E5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B5098"/>
    <w:multiLevelType w:val="hybridMultilevel"/>
    <w:tmpl w:val="7424ECB0"/>
    <w:lvl w:ilvl="0" w:tplc="43406D1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30FC8"/>
    <w:multiLevelType w:val="hybridMultilevel"/>
    <w:tmpl w:val="95AAFED4"/>
    <w:lvl w:ilvl="0" w:tplc="B2088706">
      <w:start w:val="1"/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6399435F"/>
    <w:multiLevelType w:val="hybridMultilevel"/>
    <w:tmpl w:val="B13260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E2A6B"/>
    <w:multiLevelType w:val="hybridMultilevel"/>
    <w:tmpl w:val="15A6E7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C5061"/>
    <w:multiLevelType w:val="multilevel"/>
    <w:tmpl w:val="DAEA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72968">
    <w:abstractNumId w:val="6"/>
  </w:num>
  <w:num w:numId="2" w16cid:durableId="557937815">
    <w:abstractNumId w:val="0"/>
  </w:num>
  <w:num w:numId="3" w16cid:durableId="2072265403">
    <w:abstractNumId w:val="2"/>
  </w:num>
  <w:num w:numId="4" w16cid:durableId="419984256">
    <w:abstractNumId w:val="4"/>
  </w:num>
  <w:num w:numId="5" w16cid:durableId="1497721653">
    <w:abstractNumId w:val="3"/>
  </w:num>
  <w:num w:numId="6" w16cid:durableId="1048530689">
    <w:abstractNumId w:val="7"/>
  </w:num>
  <w:num w:numId="7" w16cid:durableId="1661957483">
    <w:abstractNumId w:val="5"/>
  </w:num>
  <w:num w:numId="8" w16cid:durableId="1854496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F8"/>
    <w:rsid w:val="000036A7"/>
    <w:rsid w:val="0002005B"/>
    <w:rsid w:val="000700DB"/>
    <w:rsid w:val="000921F1"/>
    <w:rsid w:val="000C3ED1"/>
    <w:rsid w:val="00115107"/>
    <w:rsid w:val="00170A71"/>
    <w:rsid w:val="001B582F"/>
    <w:rsid w:val="001C6B3A"/>
    <w:rsid w:val="001F7F6F"/>
    <w:rsid w:val="002026BD"/>
    <w:rsid w:val="002313F5"/>
    <w:rsid w:val="00276053"/>
    <w:rsid w:val="002A75E3"/>
    <w:rsid w:val="002C73D9"/>
    <w:rsid w:val="003115BD"/>
    <w:rsid w:val="00345ABC"/>
    <w:rsid w:val="003A5EFA"/>
    <w:rsid w:val="003E6490"/>
    <w:rsid w:val="00450DFA"/>
    <w:rsid w:val="00470FAB"/>
    <w:rsid w:val="004A7755"/>
    <w:rsid w:val="004B75A2"/>
    <w:rsid w:val="004B7936"/>
    <w:rsid w:val="00583078"/>
    <w:rsid w:val="005923D9"/>
    <w:rsid w:val="005B1D7E"/>
    <w:rsid w:val="006423B2"/>
    <w:rsid w:val="00653D20"/>
    <w:rsid w:val="006856AA"/>
    <w:rsid w:val="006A5F87"/>
    <w:rsid w:val="006E4A41"/>
    <w:rsid w:val="007667D2"/>
    <w:rsid w:val="007912EB"/>
    <w:rsid w:val="007C10E6"/>
    <w:rsid w:val="007E5A8D"/>
    <w:rsid w:val="00855648"/>
    <w:rsid w:val="00880256"/>
    <w:rsid w:val="008879A3"/>
    <w:rsid w:val="008B3FDE"/>
    <w:rsid w:val="008E0A77"/>
    <w:rsid w:val="00936F39"/>
    <w:rsid w:val="009432E5"/>
    <w:rsid w:val="009471CF"/>
    <w:rsid w:val="00954F22"/>
    <w:rsid w:val="009D0A49"/>
    <w:rsid w:val="00A05966"/>
    <w:rsid w:val="00A30CB7"/>
    <w:rsid w:val="00A31196"/>
    <w:rsid w:val="00B4606C"/>
    <w:rsid w:val="00B5199C"/>
    <w:rsid w:val="00B54FFA"/>
    <w:rsid w:val="00B76929"/>
    <w:rsid w:val="00B85D3F"/>
    <w:rsid w:val="00B93060"/>
    <w:rsid w:val="00BB7749"/>
    <w:rsid w:val="00BD56CC"/>
    <w:rsid w:val="00C07F8F"/>
    <w:rsid w:val="00C16F19"/>
    <w:rsid w:val="00C2163C"/>
    <w:rsid w:val="00C42D27"/>
    <w:rsid w:val="00C61983"/>
    <w:rsid w:val="00C7263D"/>
    <w:rsid w:val="00CC1D4E"/>
    <w:rsid w:val="00CF547B"/>
    <w:rsid w:val="00D52B93"/>
    <w:rsid w:val="00D855C9"/>
    <w:rsid w:val="00D9468F"/>
    <w:rsid w:val="00DD5E72"/>
    <w:rsid w:val="00E21F6D"/>
    <w:rsid w:val="00EA35E1"/>
    <w:rsid w:val="00EE57F8"/>
    <w:rsid w:val="00F708D2"/>
    <w:rsid w:val="00F733F5"/>
    <w:rsid w:val="00F760E0"/>
    <w:rsid w:val="00F95E95"/>
    <w:rsid w:val="00FB0E38"/>
    <w:rsid w:val="00FB3F73"/>
    <w:rsid w:val="00FD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30AB1"/>
  <w15:chartTrackingRefBased/>
  <w15:docId w15:val="{D30F7CD6-3B0D-45F0-8512-E8C06B60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7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7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7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7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7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7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7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7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7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7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7F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57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57F8"/>
  </w:style>
  <w:style w:type="paragraph" w:styleId="Piedepgina">
    <w:name w:val="footer"/>
    <w:basedOn w:val="Normal"/>
    <w:link w:val="PiedepginaCar"/>
    <w:uiPriority w:val="99"/>
    <w:unhideWhenUsed/>
    <w:rsid w:val="00EE57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57F8"/>
  </w:style>
  <w:style w:type="paragraph" w:styleId="NormalWeb">
    <w:name w:val="Normal (Web)"/>
    <w:basedOn w:val="Normal"/>
    <w:uiPriority w:val="99"/>
    <w:unhideWhenUsed/>
    <w:rsid w:val="00B85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citation-116">
    <w:name w:val="citation-116"/>
    <w:basedOn w:val="Fuentedeprrafopredeter"/>
    <w:rsid w:val="00B85D3F"/>
  </w:style>
  <w:style w:type="character" w:styleId="CdigoHTML">
    <w:name w:val="HTML Code"/>
    <w:basedOn w:val="Fuentedeprrafopredeter"/>
    <w:uiPriority w:val="99"/>
    <w:semiHidden/>
    <w:unhideWhenUsed/>
    <w:rsid w:val="00B85D3F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E0A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0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B65BC-A714-4436-A8A7-2DDD243B2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6991</TotalTime>
  <Pages>3</Pages>
  <Words>387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Shelsy Natalia Rodriguez Barajas</dc:creator>
  <cp:keywords/>
  <dc:description/>
  <cp:lastModifiedBy>Shelsy Natalia Rodriguez Barajas</cp:lastModifiedBy>
  <cp:revision>75</cp:revision>
  <dcterms:created xsi:type="dcterms:W3CDTF">2026-06-13T18:30:00Z</dcterms:created>
  <dcterms:modified xsi:type="dcterms:W3CDTF">2026-07-16T04:44:00Z</dcterms:modified>
</cp:coreProperties>
</file>