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D764D" w14:textId="4DFC6AAE" w:rsidR="00A64C21" w:rsidRPr="00DF2D0C" w:rsidRDefault="002B66D2" w:rsidP="00DF2D0C">
      <w:pPr>
        <w:spacing w:after="0" w:line="240" w:lineRule="auto"/>
      </w:pPr>
      <w:r w:rsidRPr="00F37BD8">
        <w:rPr>
          <w:rFonts w:ascii="Calibri" w:eastAsia="Times New Roman" w:hAnsi="Calibri" w:cs="Calibri"/>
          <w:color w:val="000000"/>
          <w:shd w:val="clear" w:color="auto" w:fill="FFFFFF"/>
        </w:rPr>
        <w:t> </w:t>
      </w:r>
    </w:p>
    <w:p w14:paraId="4D87360F" w14:textId="0A3C18A4" w:rsidR="00F04F2B" w:rsidRDefault="00394BA0" w:rsidP="00EA45AC">
      <w:pPr>
        <w:tabs>
          <w:tab w:val="left" w:pos="2220"/>
        </w:tabs>
        <w:jc w:val="center"/>
        <w:rPr>
          <w:rFonts w:hint="eastAsia"/>
        </w:rPr>
      </w:pPr>
      <w:r>
        <w:rPr>
          <w:rFonts w:ascii="Calibri" w:eastAsia="Times New Roman" w:hAnsi="Calibri" w:cs="Calibri"/>
          <w:noProof/>
          <w:sz w:val="22"/>
          <w:szCs w:val="22"/>
          <w:lang w:eastAsia="en-US"/>
        </w:rPr>
        <w:drawing>
          <wp:inline distT="0" distB="0" distL="0" distR="0" wp14:anchorId="1CA1C659" wp14:editId="3D14F793">
            <wp:extent cx="5110788" cy="2895698"/>
            <wp:effectExtent l="0" t="0" r="0" b="0"/>
            <wp:docPr id="543045005" name="Picture 5" descr="A screenshot of a restaurant review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45005" name="Picture 5" descr="A screenshot of a restaurant review dash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9376" cy="2900564"/>
                    </a:xfrm>
                    <a:prstGeom prst="rect">
                      <a:avLst/>
                    </a:prstGeom>
                  </pic:spPr>
                </pic:pic>
              </a:graphicData>
            </a:graphic>
          </wp:inline>
        </w:drawing>
      </w:r>
    </w:p>
    <w:p w14:paraId="2BADD9A3" w14:textId="3087A724" w:rsidR="000E1580" w:rsidRPr="001267AD" w:rsidRDefault="001267AD" w:rsidP="001267AD">
      <w:pPr>
        <w:tabs>
          <w:tab w:val="left" w:pos="2220"/>
        </w:tabs>
        <w:jc w:val="center"/>
        <w:rPr>
          <w:rFonts w:ascii="Calibri" w:hAnsi="Calibri" w:cs="Calibri"/>
          <w:b/>
        </w:rPr>
      </w:pPr>
      <w:hyperlink r:id="rId6" w:history="1">
        <w:r w:rsidRPr="001267AD">
          <w:rPr>
            <w:rStyle w:val="Hyperlink"/>
            <w:rFonts w:ascii="Calibri" w:hAnsi="Calibri" w:cs="Calibri"/>
            <w:b/>
            <w:bCs/>
          </w:rPr>
          <w:t>Dashboard Link</w:t>
        </w:r>
      </w:hyperlink>
    </w:p>
    <w:p w14:paraId="3C90F843" w14:textId="484C6E08" w:rsidR="009A158C" w:rsidRPr="00352721" w:rsidRDefault="00AB02AC" w:rsidP="4054589B">
      <w:pPr>
        <w:tabs>
          <w:tab w:val="left" w:pos="2220"/>
        </w:tabs>
        <w:rPr>
          <w:rFonts w:ascii="Calibri" w:hAnsi="Calibri" w:cs="Calibri"/>
          <w:color w:val="4C94D8" w:themeColor="text2" w:themeTint="80"/>
        </w:rPr>
      </w:pPr>
      <w:r>
        <w:rPr>
          <w:rFonts w:ascii="Calibri" w:hAnsi="Calibri" w:cs="Calibri"/>
          <w:b/>
          <w:u w:val="single"/>
        </w:rPr>
        <w:t>Executive Summary</w:t>
      </w:r>
    </w:p>
    <w:p w14:paraId="7204C66D" w14:textId="779981EC" w:rsidR="3E15A20F" w:rsidRDefault="3E15A20F" w:rsidP="4054589B">
      <w:pPr>
        <w:spacing w:line="257" w:lineRule="auto"/>
        <w:rPr>
          <w:rFonts w:ascii="Calibri" w:eastAsia="Calibri" w:hAnsi="Calibri" w:cs="Calibri"/>
        </w:rPr>
      </w:pPr>
      <w:r w:rsidRPr="00352721">
        <w:rPr>
          <w:rFonts w:ascii="Calibri" w:eastAsia="Calibri" w:hAnsi="Calibri" w:cs="Calibri"/>
        </w:rPr>
        <w:t xml:space="preserve">The business problem that we have identified in this case is to find out if offering discounts leads to better online reviews for restaurants. Once we established that higher discounts were leading to better reviews, we dove deep and explored the specific factors contributing to this outcome. While on a surface level it may appear that higher discounts improve reviews, we discovered that other factors such as cuisine, restaurant location and the restaurant's age all play a role. A deeper analysis helped us understand the specifics of these relationships. </w:t>
      </w:r>
    </w:p>
    <w:p w14:paraId="23DD8798" w14:textId="60745DAA" w:rsidR="0090163A" w:rsidRPr="0090163A" w:rsidRDefault="0090163A" w:rsidP="4054589B">
      <w:pPr>
        <w:spacing w:line="257" w:lineRule="auto"/>
        <w:rPr>
          <w:rFonts w:ascii="Calibri" w:hAnsi="Calibri" w:cs="Calibri"/>
          <w:b/>
          <w:bCs/>
          <w:u w:val="single"/>
        </w:rPr>
      </w:pPr>
      <w:r w:rsidRPr="0090163A">
        <w:rPr>
          <w:rFonts w:ascii="Calibri" w:eastAsia="Calibri" w:hAnsi="Calibri" w:cs="Calibri"/>
          <w:b/>
          <w:bCs/>
          <w:u w:val="single"/>
        </w:rPr>
        <w:t>Analysis</w:t>
      </w:r>
      <w:r w:rsidR="00F1334B">
        <w:rPr>
          <w:rFonts w:ascii="Calibri" w:eastAsia="Calibri" w:hAnsi="Calibri" w:cs="Calibri"/>
          <w:b/>
          <w:bCs/>
          <w:u w:val="single"/>
        </w:rPr>
        <w:t xml:space="preserve"> and Inferences</w:t>
      </w:r>
    </w:p>
    <w:p w14:paraId="31F8DCA9" w14:textId="5C59DCF0" w:rsidR="3E15A20F" w:rsidRPr="00352721" w:rsidRDefault="3E15A20F" w:rsidP="4054589B">
      <w:pPr>
        <w:spacing w:line="257" w:lineRule="auto"/>
        <w:rPr>
          <w:rFonts w:ascii="Calibri" w:hAnsi="Calibri" w:cs="Calibri"/>
        </w:rPr>
      </w:pPr>
      <w:r w:rsidRPr="00352721">
        <w:rPr>
          <w:rFonts w:ascii="Calibri" w:eastAsia="Calibri" w:hAnsi="Calibri" w:cs="Calibri"/>
        </w:rPr>
        <w:t>Initially, we wanted to see if offering discounts greater than 10% helped restaurants get better online ratings. We looked at data from April to October 2023 and compared restaurants that gave discounts with those that didn't. Restaurants with discounts consistently got higher average ratings every month. Especially in July, when discounts started, ratings for these restaurants jumped, reaching a peak of 4.13 in September, while non-discounted ones only reached 3.25.</w:t>
      </w:r>
    </w:p>
    <w:p w14:paraId="42E59649" w14:textId="4E4BD97C" w:rsidR="3E15A20F" w:rsidRPr="00352721" w:rsidRDefault="3E15A20F" w:rsidP="4054589B">
      <w:pPr>
        <w:spacing w:line="257" w:lineRule="auto"/>
        <w:rPr>
          <w:rFonts w:ascii="Calibri" w:hAnsi="Calibri" w:cs="Calibri"/>
        </w:rPr>
      </w:pPr>
      <w:r w:rsidRPr="00352721">
        <w:rPr>
          <w:rFonts w:ascii="Calibri" w:eastAsia="Calibri" w:hAnsi="Calibri" w:cs="Calibri"/>
        </w:rPr>
        <w:t>We also compared ratings before and after July 1st. Restaurants without discounts saw a small improvement in ratings, from 3.15 to 3.39. But for those with discounts, ratings went up significantly from 3.10 to 3.84. This shows that discounts really do make customers happier and lead to better reviews.</w:t>
      </w:r>
    </w:p>
    <w:p w14:paraId="07E15269" w14:textId="0B264405" w:rsidR="3E15A20F" w:rsidRPr="00352721" w:rsidRDefault="3E15A20F" w:rsidP="4054589B">
      <w:pPr>
        <w:spacing w:line="257" w:lineRule="auto"/>
        <w:rPr>
          <w:rFonts w:ascii="Calibri" w:hAnsi="Calibri" w:cs="Calibri"/>
        </w:rPr>
      </w:pPr>
      <w:r w:rsidRPr="00352721">
        <w:rPr>
          <w:rFonts w:ascii="Calibri" w:eastAsia="Calibri" w:hAnsi="Calibri" w:cs="Calibri"/>
        </w:rPr>
        <w:t>Moreover, the number of reviews also went up. Before July, there were 828 reviews in total, with 193 for non-discounted and 635 for discounted restaurants. After July, the total reviews increased to 907, with 216 for non-discounted and 691 for discounted restaurants.</w:t>
      </w:r>
    </w:p>
    <w:p w14:paraId="705B6175" w14:textId="77777777" w:rsidR="00EA45AC" w:rsidRDefault="00EA45AC" w:rsidP="00C24535">
      <w:pPr>
        <w:tabs>
          <w:tab w:val="left" w:pos="2220"/>
        </w:tabs>
        <w:rPr>
          <w:rFonts w:ascii="Calibri" w:eastAsia="Calibri" w:hAnsi="Calibri" w:cs="Calibri"/>
        </w:rPr>
      </w:pPr>
    </w:p>
    <w:p w14:paraId="066A74F1" w14:textId="77777777" w:rsidR="00EA45AC" w:rsidRDefault="00EA45AC" w:rsidP="00C24535">
      <w:pPr>
        <w:tabs>
          <w:tab w:val="left" w:pos="2220"/>
        </w:tabs>
        <w:rPr>
          <w:rFonts w:ascii="Calibri" w:eastAsia="Calibri" w:hAnsi="Calibri" w:cs="Calibri"/>
        </w:rPr>
      </w:pPr>
    </w:p>
    <w:p w14:paraId="5849E927" w14:textId="4D957DE8" w:rsidR="00D31041" w:rsidRPr="00BB1194" w:rsidRDefault="00BB1194" w:rsidP="00C24535">
      <w:pPr>
        <w:tabs>
          <w:tab w:val="left" w:pos="2220"/>
        </w:tabs>
        <w:rPr>
          <w:rFonts w:ascii="Calibri" w:hAnsi="Calibri" w:cs="Calibri"/>
          <w:b/>
          <w:bCs/>
          <w:u w:val="single"/>
        </w:rPr>
      </w:pPr>
      <w:r w:rsidRPr="00BB1194">
        <w:rPr>
          <w:rFonts w:ascii="Calibri" w:eastAsia="Calibri" w:hAnsi="Calibri" w:cs="Calibri"/>
          <w:b/>
          <w:bCs/>
          <w:u w:val="single"/>
        </w:rPr>
        <w:t>Evaluating Relationships between Avg Rating and Restaurant’s Characteristics</w:t>
      </w:r>
    </w:p>
    <w:p w14:paraId="175E6DFE" w14:textId="4DE95AB5" w:rsidR="00F9618D" w:rsidRPr="00352721" w:rsidRDefault="00F9618D" w:rsidP="00F9618D">
      <w:pPr>
        <w:pStyle w:val="ListParagraph"/>
        <w:numPr>
          <w:ilvl w:val="0"/>
          <w:numId w:val="2"/>
        </w:numPr>
        <w:tabs>
          <w:tab w:val="left" w:pos="2220"/>
        </w:tabs>
        <w:rPr>
          <w:rFonts w:ascii="Calibri" w:hAnsi="Calibri" w:cs="Calibri"/>
        </w:rPr>
      </w:pPr>
      <w:r w:rsidRPr="004D0C52">
        <w:rPr>
          <w:rFonts w:ascii="Calibri" w:hAnsi="Calibri" w:cs="Calibri"/>
          <w:i/>
          <w:iCs/>
          <w:u w:val="single"/>
        </w:rPr>
        <w:t xml:space="preserve">Relationship between Avg Rating and Restaurant’s </w:t>
      </w:r>
      <w:r w:rsidR="000C1D76" w:rsidRPr="004D0C52">
        <w:rPr>
          <w:rFonts w:ascii="Calibri" w:hAnsi="Calibri" w:cs="Calibri"/>
          <w:i/>
          <w:iCs/>
          <w:u w:val="single"/>
        </w:rPr>
        <w:t>Cuisine</w:t>
      </w:r>
      <w:r w:rsidR="00700339" w:rsidRPr="00352721">
        <w:rPr>
          <w:rFonts w:ascii="Calibri" w:hAnsi="Calibri" w:cs="Calibri"/>
        </w:rPr>
        <w:t>:</w:t>
      </w:r>
    </w:p>
    <w:p w14:paraId="00BBF53C" w14:textId="169F8BC4" w:rsidR="00700339" w:rsidRPr="004D0C52" w:rsidRDefault="00CE3825" w:rsidP="00700339">
      <w:pPr>
        <w:pStyle w:val="ListParagraph"/>
        <w:numPr>
          <w:ilvl w:val="1"/>
          <w:numId w:val="2"/>
        </w:numPr>
        <w:tabs>
          <w:tab w:val="left" w:pos="2220"/>
        </w:tabs>
        <w:rPr>
          <w:rFonts w:ascii="Calibri" w:hAnsi="Calibri" w:cs="Calibri"/>
          <w:b/>
          <w:bCs/>
        </w:rPr>
      </w:pPr>
      <w:r w:rsidRPr="00352721">
        <w:rPr>
          <w:rFonts w:ascii="Calibri" w:hAnsi="Calibri" w:cs="Calibri"/>
        </w:rPr>
        <w:t xml:space="preserve">For some </w:t>
      </w:r>
      <w:r w:rsidR="00F53CF8" w:rsidRPr="00352721">
        <w:rPr>
          <w:rFonts w:ascii="Calibri" w:hAnsi="Calibri" w:cs="Calibri"/>
        </w:rPr>
        <w:t>cuisines</w:t>
      </w:r>
      <w:r w:rsidR="00FB3841" w:rsidRPr="00352721">
        <w:rPr>
          <w:rFonts w:ascii="Calibri" w:hAnsi="Calibri" w:cs="Calibri"/>
        </w:rPr>
        <w:t>, the average rating</w:t>
      </w:r>
      <w:r w:rsidR="004F579D" w:rsidRPr="00352721">
        <w:rPr>
          <w:rFonts w:ascii="Calibri" w:hAnsi="Calibri" w:cs="Calibri"/>
        </w:rPr>
        <w:t>s</w:t>
      </w:r>
      <w:r w:rsidR="00FB3841" w:rsidRPr="00352721">
        <w:rPr>
          <w:rFonts w:ascii="Calibri" w:hAnsi="Calibri" w:cs="Calibri"/>
        </w:rPr>
        <w:t xml:space="preserve"> increased when the </w:t>
      </w:r>
      <w:r w:rsidR="002D21FB" w:rsidRPr="00352721">
        <w:rPr>
          <w:rFonts w:ascii="Calibri" w:hAnsi="Calibri" w:cs="Calibri"/>
        </w:rPr>
        <w:t xml:space="preserve">discount </w:t>
      </w:r>
      <w:r w:rsidR="00C257BC" w:rsidRPr="00352721">
        <w:rPr>
          <w:rFonts w:ascii="Calibri" w:hAnsi="Calibri" w:cs="Calibri"/>
        </w:rPr>
        <w:t xml:space="preserve">was </w:t>
      </w:r>
      <w:r w:rsidR="00C25263" w:rsidRPr="00352721">
        <w:rPr>
          <w:rFonts w:ascii="Calibri" w:hAnsi="Calibri" w:cs="Calibri"/>
        </w:rPr>
        <w:t>increased to more than 10% after July 1</w:t>
      </w:r>
      <w:r w:rsidR="00E9021A" w:rsidRPr="00352721">
        <w:rPr>
          <w:rFonts w:ascii="Calibri" w:hAnsi="Calibri" w:cs="Calibri"/>
          <w:vertAlign w:val="superscript"/>
        </w:rPr>
        <w:t>st</w:t>
      </w:r>
      <w:r w:rsidR="00E9021A" w:rsidRPr="00352721">
        <w:rPr>
          <w:rFonts w:ascii="Calibri" w:hAnsi="Calibri" w:cs="Calibri"/>
        </w:rPr>
        <w:t>.</w:t>
      </w:r>
      <w:r w:rsidR="008B7A2A" w:rsidRPr="00352721">
        <w:rPr>
          <w:rFonts w:ascii="Calibri" w:hAnsi="Calibri" w:cs="Calibri"/>
        </w:rPr>
        <w:t xml:space="preserve"> </w:t>
      </w:r>
      <w:r w:rsidR="008B7A2A" w:rsidRPr="004D0C52">
        <w:rPr>
          <w:rFonts w:ascii="Calibri" w:hAnsi="Calibri" w:cs="Calibri"/>
          <w:b/>
          <w:bCs/>
        </w:rPr>
        <w:t>We see a strong positive c</w:t>
      </w:r>
      <w:r w:rsidR="007A75E6" w:rsidRPr="004D0C52">
        <w:rPr>
          <w:rFonts w:ascii="Calibri" w:hAnsi="Calibri" w:cs="Calibri"/>
          <w:b/>
          <w:bCs/>
        </w:rPr>
        <w:t>orrela</w:t>
      </w:r>
      <w:r w:rsidR="00E9021A" w:rsidRPr="004D0C52">
        <w:rPr>
          <w:rFonts w:ascii="Calibri" w:hAnsi="Calibri" w:cs="Calibri"/>
          <w:b/>
          <w:bCs/>
        </w:rPr>
        <w:t>tion.</w:t>
      </w:r>
      <w:r w:rsidR="00FF2C12" w:rsidRPr="004D0C52">
        <w:rPr>
          <w:rFonts w:ascii="Calibri" w:hAnsi="Calibri" w:cs="Calibri"/>
          <w:b/>
          <w:bCs/>
        </w:rPr>
        <w:t xml:space="preserve"> </w:t>
      </w:r>
      <w:proofErr w:type="spellStart"/>
      <w:r w:rsidR="00FF2C12" w:rsidRPr="004D0C52">
        <w:rPr>
          <w:rFonts w:ascii="Calibri" w:hAnsi="Calibri" w:cs="Calibri"/>
          <w:b/>
          <w:bCs/>
        </w:rPr>
        <w:t>E</w:t>
      </w:r>
      <w:r w:rsidR="00BB1194">
        <w:rPr>
          <w:rFonts w:ascii="Calibri" w:hAnsi="Calibri" w:cs="Calibri"/>
          <w:b/>
          <w:bCs/>
        </w:rPr>
        <w:t>g</w:t>
      </w:r>
      <w:proofErr w:type="spellEnd"/>
      <w:r w:rsidR="00FF2C12" w:rsidRPr="004D0C52">
        <w:rPr>
          <w:rFonts w:ascii="Calibri" w:hAnsi="Calibri" w:cs="Calibri"/>
          <w:b/>
          <w:bCs/>
        </w:rPr>
        <w:t xml:space="preserve">: </w:t>
      </w:r>
      <w:r w:rsidR="000E544A" w:rsidRPr="004D0C52">
        <w:rPr>
          <w:rFonts w:ascii="Calibri" w:hAnsi="Calibri" w:cs="Calibri"/>
          <w:b/>
          <w:bCs/>
        </w:rPr>
        <w:t>American, Italian.</w:t>
      </w:r>
    </w:p>
    <w:p w14:paraId="0AEA938B" w14:textId="7ADEC7CB" w:rsidR="000E544A" w:rsidRPr="004D0C52" w:rsidRDefault="000E544A" w:rsidP="000E544A">
      <w:pPr>
        <w:pStyle w:val="ListParagraph"/>
        <w:numPr>
          <w:ilvl w:val="1"/>
          <w:numId w:val="2"/>
        </w:numPr>
        <w:tabs>
          <w:tab w:val="left" w:pos="2220"/>
        </w:tabs>
        <w:rPr>
          <w:rFonts w:ascii="Calibri" w:hAnsi="Calibri" w:cs="Calibri"/>
          <w:b/>
          <w:bCs/>
        </w:rPr>
      </w:pPr>
      <w:r w:rsidRPr="00352721">
        <w:rPr>
          <w:rFonts w:ascii="Calibri" w:hAnsi="Calibri" w:cs="Calibri"/>
        </w:rPr>
        <w:t xml:space="preserve">For some cuisines, the average ratings </w:t>
      </w:r>
      <w:r w:rsidR="0061547C" w:rsidRPr="00352721">
        <w:rPr>
          <w:rFonts w:ascii="Calibri" w:hAnsi="Calibri" w:cs="Calibri"/>
        </w:rPr>
        <w:t>decreased</w:t>
      </w:r>
      <w:r w:rsidRPr="00352721">
        <w:rPr>
          <w:rFonts w:ascii="Calibri" w:hAnsi="Calibri" w:cs="Calibri"/>
        </w:rPr>
        <w:t xml:space="preserve"> when the discount was increased to more than 10% after July 1</w:t>
      </w:r>
      <w:r w:rsidRPr="00352721">
        <w:rPr>
          <w:rFonts w:ascii="Calibri" w:hAnsi="Calibri" w:cs="Calibri"/>
          <w:vertAlign w:val="superscript"/>
        </w:rPr>
        <w:t>st</w:t>
      </w:r>
      <w:r w:rsidRPr="00352721">
        <w:rPr>
          <w:rFonts w:ascii="Calibri" w:hAnsi="Calibri" w:cs="Calibri"/>
        </w:rPr>
        <w:t>.</w:t>
      </w:r>
      <w:r w:rsidR="00E9021A" w:rsidRPr="00352721">
        <w:rPr>
          <w:rFonts w:ascii="Calibri" w:hAnsi="Calibri" w:cs="Calibri"/>
        </w:rPr>
        <w:t xml:space="preserve"> </w:t>
      </w:r>
      <w:r w:rsidR="00E9021A" w:rsidRPr="004D0C52">
        <w:rPr>
          <w:rFonts w:ascii="Calibri" w:hAnsi="Calibri" w:cs="Calibri"/>
          <w:b/>
          <w:bCs/>
        </w:rPr>
        <w:t xml:space="preserve">We see a </w:t>
      </w:r>
      <w:r w:rsidR="006872AA" w:rsidRPr="004D0C52">
        <w:rPr>
          <w:rFonts w:ascii="Calibri" w:hAnsi="Calibri" w:cs="Calibri"/>
          <w:b/>
          <w:bCs/>
        </w:rPr>
        <w:t>negative</w:t>
      </w:r>
      <w:r w:rsidR="00E9021A" w:rsidRPr="004D0C52">
        <w:rPr>
          <w:rFonts w:ascii="Calibri" w:hAnsi="Calibri" w:cs="Calibri"/>
          <w:b/>
          <w:bCs/>
        </w:rPr>
        <w:t xml:space="preserve"> correlation</w:t>
      </w:r>
      <w:r w:rsidR="006872AA" w:rsidRPr="004D0C52">
        <w:rPr>
          <w:rFonts w:ascii="Calibri" w:hAnsi="Calibri" w:cs="Calibri"/>
          <w:b/>
          <w:bCs/>
        </w:rPr>
        <w:t>.</w:t>
      </w:r>
      <w:r w:rsidRPr="004D0C52">
        <w:rPr>
          <w:rFonts w:ascii="Calibri" w:hAnsi="Calibri" w:cs="Calibri"/>
          <w:b/>
          <w:bCs/>
        </w:rPr>
        <w:t xml:space="preserve"> </w:t>
      </w:r>
      <w:proofErr w:type="spellStart"/>
      <w:r w:rsidRPr="004D0C52">
        <w:rPr>
          <w:rFonts w:ascii="Calibri" w:hAnsi="Calibri" w:cs="Calibri"/>
          <w:b/>
          <w:bCs/>
        </w:rPr>
        <w:t>E</w:t>
      </w:r>
      <w:r w:rsidR="00BB1194">
        <w:rPr>
          <w:rFonts w:ascii="Calibri" w:hAnsi="Calibri" w:cs="Calibri"/>
          <w:b/>
          <w:bCs/>
        </w:rPr>
        <w:t>g</w:t>
      </w:r>
      <w:proofErr w:type="spellEnd"/>
      <w:r w:rsidRPr="004D0C52">
        <w:rPr>
          <w:rFonts w:ascii="Calibri" w:hAnsi="Calibri" w:cs="Calibri"/>
          <w:b/>
          <w:bCs/>
        </w:rPr>
        <w:t xml:space="preserve">: </w:t>
      </w:r>
      <w:r w:rsidR="0061547C" w:rsidRPr="004D0C52">
        <w:rPr>
          <w:rFonts w:ascii="Calibri" w:hAnsi="Calibri" w:cs="Calibri"/>
          <w:b/>
          <w:bCs/>
        </w:rPr>
        <w:t>Vietnamese</w:t>
      </w:r>
      <w:r w:rsidRPr="004D0C52">
        <w:rPr>
          <w:rFonts w:ascii="Calibri" w:hAnsi="Calibri" w:cs="Calibri"/>
          <w:b/>
          <w:bCs/>
        </w:rPr>
        <w:t>.</w:t>
      </w:r>
    </w:p>
    <w:p w14:paraId="5DE3E58F" w14:textId="03297E23" w:rsidR="000E544A" w:rsidRPr="00352721" w:rsidRDefault="0061547C" w:rsidP="0061547C">
      <w:pPr>
        <w:pStyle w:val="ListParagraph"/>
        <w:numPr>
          <w:ilvl w:val="1"/>
          <w:numId w:val="2"/>
        </w:numPr>
        <w:tabs>
          <w:tab w:val="left" w:pos="2220"/>
        </w:tabs>
        <w:rPr>
          <w:rFonts w:ascii="Calibri" w:hAnsi="Calibri" w:cs="Calibri"/>
        </w:rPr>
      </w:pPr>
      <w:r w:rsidRPr="00352721">
        <w:rPr>
          <w:rFonts w:ascii="Calibri" w:hAnsi="Calibri" w:cs="Calibri"/>
        </w:rPr>
        <w:t>For some cuisines, the average ratings didn’t show any</w:t>
      </w:r>
      <w:r w:rsidR="00C076C1" w:rsidRPr="00352721">
        <w:rPr>
          <w:rFonts w:ascii="Calibri" w:hAnsi="Calibri" w:cs="Calibri"/>
        </w:rPr>
        <w:t xml:space="preserve"> clear</w:t>
      </w:r>
      <w:r w:rsidRPr="00352721">
        <w:rPr>
          <w:rFonts w:ascii="Calibri" w:hAnsi="Calibri" w:cs="Calibri"/>
        </w:rPr>
        <w:t xml:space="preserve"> change in trend when the discount was increased to more than 10% after July 1</w:t>
      </w:r>
      <w:r w:rsidRPr="00352721">
        <w:rPr>
          <w:rFonts w:ascii="Calibri" w:hAnsi="Calibri" w:cs="Calibri"/>
          <w:vertAlign w:val="superscript"/>
        </w:rPr>
        <w:t>st</w:t>
      </w:r>
      <w:r w:rsidRPr="00352721">
        <w:rPr>
          <w:rFonts w:ascii="Calibri" w:hAnsi="Calibri" w:cs="Calibri"/>
        </w:rPr>
        <w:t xml:space="preserve">. </w:t>
      </w:r>
      <w:r w:rsidR="006872AA" w:rsidRPr="00F52911">
        <w:rPr>
          <w:rFonts w:ascii="Calibri" w:hAnsi="Calibri" w:cs="Calibri"/>
          <w:b/>
          <w:bCs/>
        </w:rPr>
        <w:t xml:space="preserve">We don’t see any significant correlation. </w:t>
      </w:r>
      <w:r w:rsidRPr="00F52911">
        <w:rPr>
          <w:rFonts w:ascii="Calibri" w:hAnsi="Calibri" w:cs="Calibri"/>
          <w:b/>
          <w:bCs/>
        </w:rPr>
        <w:t xml:space="preserve">Ex: </w:t>
      </w:r>
      <w:r w:rsidR="0063098E" w:rsidRPr="00F52911">
        <w:rPr>
          <w:rFonts w:ascii="Calibri" w:hAnsi="Calibri" w:cs="Calibri"/>
          <w:b/>
          <w:bCs/>
        </w:rPr>
        <w:t>Mexican</w:t>
      </w:r>
      <w:r w:rsidR="00045B18" w:rsidRPr="00352721">
        <w:rPr>
          <w:rFonts w:ascii="Calibri" w:hAnsi="Calibri" w:cs="Calibri"/>
        </w:rPr>
        <w:t xml:space="preserve"> (</w:t>
      </w:r>
      <w:r w:rsidR="002E50B3" w:rsidRPr="00352721">
        <w:rPr>
          <w:rFonts w:ascii="Calibri" w:hAnsi="Calibri" w:cs="Calibri"/>
        </w:rPr>
        <w:t xml:space="preserve">though </w:t>
      </w:r>
      <w:r w:rsidR="00045B18" w:rsidRPr="00352721">
        <w:rPr>
          <w:rFonts w:ascii="Calibri" w:hAnsi="Calibri" w:cs="Calibri"/>
        </w:rPr>
        <w:t xml:space="preserve">we </w:t>
      </w:r>
      <w:r w:rsidR="006872AA" w:rsidRPr="00352721">
        <w:rPr>
          <w:rFonts w:ascii="Calibri" w:hAnsi="Calibri" w:cs="Calibri"/>
        </w:rPr>
        <w:t>must</w:t>
      </w:r>
      <w:r w:rsidR="00045B18" w:rsidRPr="00352721">
        <w:rPr>
          <w:rFonts w:ascii="Calibri" w:hAnsi="Calibri" w:cs="Calibri"/>
        </w:rPr>
        <w:t xml:space="preserve"> note that the average rating</w:t>
      </w:r>
      <w:r w:rsidR="00264CF1" w:rsidRPr="00352721">
        <w:rPr>
          <w:rFonts w:ascii="Calibri" w:hAnsi="Calibri" w:cs="Calibri"/>
        </w:rPr>
        <w:t>s</w:t>
      </w:r>
      <w:r w:rsidR="00045B18" w:rsidRPr="00352721">
        <w:rPr>
          <w:rFonts w:ascii="Calibri" w:hAnsi="Calibri" w:cs="Calibri"/>
        </w:rPr>
        <w:t xml:space="preserve"> for Mexican cuisine post July 1</w:t>
      </w:r>
      <w:r w:rsidR="00045B18" w:rsidRPr="00352721">
        <w:rPr>
          <w:rFonts w:ascii="Calibri" w:hAnsi="Calibri" w:cs="Calibri"/>
          <w:vertAlign w:val="superscript"/>
        </w:rPr>
        <w:t>st</w:t>
      </w:r>
      <w:r w:rsidR="00045B18" w:rsidRPr="00352721">
        <w:rPr>
          <w:rFonts w:ascii="Calibri" w:hAnsi="Calibri" w:cs="Calibri"/>
        </w:rPr>
        <w:t xml:space="preserve"> increased)</w:t>
      </w:r>
    </w:p>
    <w:p w14:paraId="354F0FB7" w14:textId="59C1B3AB" w:rsidR="00F9618D" w:rsidRPr="004D0C52" w:rsidRDefault="00F9618D" w:rsidP="00F9618D">
      <w:pPr>
        <w:pStyle w:val="ListParagraph"/>
        <w:numPr>
          <w:ilvl w:val="0"/>
          <w:numId w:val="2"/>
        </w:numPr>
        <w:tabs>
          <w:tab w:val="left" w:pos="2220"/>
        </w:tabs>
        <w:rPr>
          <w:rFonts w:ascii="Calibri" w:hAnsi="Calibri" w:cs="Calibri"/>
          <w:i/>
          <w:iCs/>
          <w:u w:val="single"/>
        </w:rPr>
      </w:pPr>
      <w:r w:rsidRPr="004D0C52">
        <w:rPr>
          <w:rFonts w:ascii="Calibri" w:hAnsi="Calibri" w:cs="Calibri"/>
          <w:i/>
          <w:iCs/>
          <w:u w:val="single"/>
        </w:rPr>
        <w:t xml:space="preserve">Relationship between Avg Rating and </w:t>
      </w:r>
      <w:r w:rsidR="000C1D76" w:rsidRPr="004D0C52">
        <w:rPr>
          <w:rFonts w:ascii="Calibri" w:hAnsi="Calibri" w:cs="Calibri"/>
          <w:i/>
          <w:iCs/>
          <w:u w:val="single"/>
        </w:rPr>
        <w:t>Restaurant’s Location</w:t>
      </w:r>
    </w:p>
    <w:p w14:paraId="3810F924" w14:textId="2A9E414E" w:rsidR="006872AA" w:rsidRPr="00352721" w:rsidRDefault="00C16231" w:rsidP="006872AA">
      <w:pPr>
        <w:pStyle w:val="ListParagraph"/>
        <w:numPr>
          <w:ilvl w:val="1"/>
          <w:numId w:val="2"/>
        </w:numPr>
        <w:tabs>
          <w:tab w:val="left" w:pos="2220"/>
        </w:tabs>
        <w:rPr>
          <w:rFonts w:ascii="Calibri" w:hAnsi="Calibri" w:cs="Calibri"/>
        </w:rPr>
      </w:pPr>
      <w:r w:rsidRPr="00352721">
        <w:rPr>
          <w:rFonts w:ascii="Calibri" w:hAnsi="Calibri" w:cs="Calibri"/>
        </w:rPr>
        <w:t xml:space="preserve">For </w:t>
      </w:r>
      <w:r w:rsidR="00EA1725" w:rsidRPr="00F52911">
        <w:rPr>
          <w:rFonts w:ascii="Calibri" w:hAnsi="Calibri" w:cs="Calibri"/>
          <w:b/>
          <w:bCs/>
        </w:rPr>
        <w:t>sub</w:t>
      </w:r>
      <w:r w:rsidRPr="00F52911">
        <w:rPr>
          <w:rFonts w:ascii="Calibri" w:hAnsi="Calibri" w:cs="Calibri"/>
          <w:b/>
          <w:bCs/>
        </w:rPr>
        <w:t>urban and rural areas</w:t>
      </w:r>
      <w:r w:rsidR="00EA1725" w:rsidRPr="00352721">
        <w:rPr>
          <w:rFonts w:ascii="Calibri" w:hAnsi="Calibri" w:cs="Calibri"/>
        </w:rPr>
        <w:t>,</w:t>
      </w:r>
      <w:r w:rsidRPr="00352721">
        <w:rPr>
          <w:rFonts w:ascii="Calibri" w:hAnsi="Calibri" w:cs="Calibri"/>
        </w:rPr>
        <w:t xml:space="preserve"> we see that </w:t>
      </w:r>
      <w:r w:rsidR="00B521A0" w:rsidRPr="00352721">
        <w:rPr>
          <w:rFonts w:ascii="Calibri" w:hAnsi="Calibri" w:cs="Calibri"/>
        </w:rPr>
        <w:t>the increase</w:t>
      </w:r>
      <w:r w:rsidRPr="00352721">
        <w:rPr>
          <w:rFonts w:ascii="Calibri" w:hAnsi="Calibri" w:cs="Calibri"/>
        </w:rPr>
        <w:t xml:space="preserve"> in </w:t>
      </w:r>
      <w:r w:rsidR="00303F48" w:rsidRPr="00352721">
        <w:rPr>
          <w:rFonts w:ascii="Calibri" w:hAnsi="Calibri" w:cs="Calibri"/>
        </w:rPr>
        <w:t xml:space="preserve">discount % </w:t>
      </w:r>
      <w:r w:rsidR="006D77C6" w:rsidRPr="00352721">
        <w:rPr>
          <w:rFonts w:ascii="Calibri" w:hAnsi="Calibri" w:cs="Calibri"/>
        </w:rPr>
        <w:t xml:space="preserve">is </w:t>
      </w:r>
      <w:r w:rsidR="006D77C6" w:rsidRPr="00F52911">
        <w:rPr>
          <w:rFonts w:ascii="Calibri" w:hAnsi="Calibri" w:cs="Calibri"/>
          <w:b/>
          <w:bCs/>
        </w:rPr>
        <w:t>strongly correlated</w:t>
      </w:r>
      <w:r w:rsidR="006D77C6" w:rsidRPr="00352721">
        <w:rPr>
          <w:rFonts w:ascii="Calibri" w:hAnsi="Calibri" w:cs="Calibri"/>
        </w:rPr>
        <w:t xml:space="preserve"> with </w:t>
      </w:r>
      <w:r w:rsidR="00554ED0" w:rsidRPr="00352721">
        <w:rPr>
          <w:rFonts w:ascii="Calibri" w:hAnsi="Calibri" w:cs="Calibri"/>
        </w:rPr>
        <w:t>an increase</w:t>
      </w:r>
      <w:r w:rsidR="006D77C6" w:rsidRPr="00352721">
        <w:rPr>
          <w:rFonts w:ascii="Calibri" w:hAnsi="Calibri" w:cs="Calibri"/>
        </w:rPr>
        <w:t xml:space="preserve"> in average ratings</w:t>
      </w:r>
      <w:r w:rsidR="00B521A0" w:rsidRPr="00352721">
        <w:rPr>
          <w:rFonts w:ascii="Calibri" w:hAnsi="Calibri" w:cs="Calibri"/>
        </w:rPr>
        <w:t>.</w:t>
      </w:r>
    </w:p>
    <w:p w14:paraId="5C5D354A" w14:textId="010CFB29" w:rsidR="00B521A0" w:rsidRPr="00352721" w:rsidRDefault="00EA1725" w:rsidP="006872AA">
      <w:pPr>
        <w:pStyle w:val="ListParagraph"/>
        <w:numPr>
          <w:ilvl w:val="1"/>
          <w:numId w:val="2"/>
        </w:numPr>
        <w:tabs>
          <w:tab w:val="left" w:pos="2220"/>
        </w:tabs>
        <w:rPr>
          <w:rFonts w:ascii="Calibri" w:hAnsi="Calibri" w:cs="Calibri"/>
        </w:rPr>
      </w:pPr>
      <w:r w:rsidRPr="00352721">
        <w:rPr>
          <w:rFonts w:ascii="Calibri" w:hAnsi="Calibri" w:cs="Calibri"/>
        </w:rPr>
        <w:t xml:space="preserve">For </w:t>
      </w:r>
      <w:r w:rsidRPr="00F52911">
        <w:rPr>
          <w:rFonts w:ascii="Calibri" w:hAnsi="Calibri" w:cs="Calibri"/>
          <w:b/>
          <w:bCs/>
        </w:rPr>
        <w:t>urban areas</w:t>
      </w:r>
      <w:r w:rsidRPr="00352721">
        <w:rPr>
          <w:rFonts w:ascii="Calibri" w:hAnsi="Calibri" w:cs="Calibri"/>
        </w:rPr>
        <w:t xml:space="preserve"> though the average ratings </w:t>
      </w:r>
      <w:r w:rsidR="0027606A" w:rsidRPr="00352721">
        <w:rPr>
          <w:rFonts w:ascii="Calibri" w:hAnsi="Calibri" w:cs="Calibri"/>
        </w:rPr>
        <w:t>post July 1</w:t>
      </w:r>
      <w:r w:rsidR="0027606A" w:rsidRPr="00352721">
        <w:rPr>
          <w:rFonts w:ascii="Calibri" w:hAnsi="Calibri" w:cs="Calibri"/>
          <w:vertAlign w:val="superscript"/>
        </w:rPr>
        <w:t>st</w:t>
      </w:r>
      <w:r w:rsidR="0027606A" w:rsidRPr="00352721">
        <w:rPr>
          <w:rFonts w:ascii="Calibri" w:hAnsi="Calibri" w:cs="Calibri"/>
        </w:rPr>
        <w:t xml:space="preserve"> have increased, there is also a sharp decline in ratings from </w:t>
      </w:r>
      <w:r w:rsidR="002833FD" w:rsidRPr="00352721">
        <w:rPr>
          <w:rFonts w:ascii="Calibri" w:hAnsi="Calibri" w:cs="Calibri"/>
        </w:rPr>
        <w:t>September to October. So</w:t>
      </w:r>
      <w:r w:rsidR="00A24792" w:rsidRPr="00352721">
        <w:rPr>
          <w:rFonts w:ascii="Calibri" w:hAnsi="Calibri" w:cs="Calibri"/>
        </w:rPr>
        <w:t>,</w:t>
      </w:r>
      <w:r w:rsidR="002833FD" w:rsidRPr="00352721">
        <w:rPr>
          <w:rFonts w:ascii="Calibri" w:hAnsi="Calibri" w:cs="Calibri"/>
        </w:rPr>
        <w:t xml:space="preserve"> there is </w:t>
      </w:r>
      <w:r w:rsidR="002833FD" w:rsidRPr="00F52911">
        <w:rPr>
          <w:rFonts w:ascii="Calibri" w:hAnsi="Calibri" w:cs="Calibri"/>
          <w:b/>
          <w:bCs/>
        </w:rPr>
        <w:t>no significant correlation</w:t>
      </w:r>
      <w:r w:rsidR="002833FD" w:rsidRPr="00352721">
        <w:rPr>
          <w:rFonts w:ascii="Calibri" w:hAnsi="Calibri" w:cs="Calibri"/>
        </w:rPr>
        <w:t xml:space="preserve"> between</w:t>
      </w:r>
      <w:r w:rsidR="00D47998" w:rsidRPr="00352721">
        <w:rPr>
          <w:rFonts w:ascii="Calibri" w:hAnsi="Calibri" w:cs="Calibri"/>
        </w:rPr>
        <w:t xml:space="preserve"> increase in discounts and ratings</w:t>
      </w:r>
      <w:r w:rsidR="00A24792" w:rsidRPr="00352721">
        <w:rPr>
          <w:rFonts w:ascii="Calibri" w:hAnsi="Calibri" w:cs="Calibri"/>
        </w:rPr>
        <w:t xml:space="preserve"> or some other factors need to be considered for urban areas other than just the discount %.</w:t>
      </w:r>
    </w:p>
    <w:p w14:paraId="377A96BA" w14:textId="6264AA26" w:rsidR="000C1D76" w:rsidRPr="004D0C52" w:rsidRDefault="000C1D76" w:rsidP="00F9618D">
      <w:pPr>
        <w:pStyle w:val="ListParagraph"/>
        <w:numPr>
          <w:ilvl w:val="0"/>
          <w:numId w:val="2"/>
        </w:numPr>
        <w:tabs>
          <w:tab w:val="left" w:pos="2220"/>
        </w:tabs>
        <w:rPr>
          <w:rFonts w:ascii="Calibri" w:hAnsi="Calibri" w:cs="Calibri"/>
          <w:i/>
          <w:iCs/>
          <w:u w:val="single"/>
        </w:rPr>
      </w:pPr>
      <w:r w:rsidRPr="004D0C52">
        <w:rPr>
          <w:rFonts w:ascii="Calibri" w:hAnsi="Calibri" w:cs="Calibri"/>
          <w:i/>
          <w:iCs/>
          <w:u w:val="single"/>
        </w:rPr>
        <w:t>Relationship between Avg Rating and Restaurant’s Price Range</w:t>
      </w:r>
    </w:p>
    <w:p w14:paraId="7A500A6E" w14:textId="2F6DA0C1" w:rsidR="00777B6C" w:rsidRPr="00352721" w:rsidRDefault="009D452F" w:rsidP="00777B6C">
      <w:pPr>
        <w:pStyle w:val="ListParagraph"/>
        <w:numPr>
          <w:ilvl w:val="1"/>
          <w:numId w:val="2"/>
        </w:numPr>
        <w:tabs>
          <w:tab w:val="left" w:pos="2220"/>
        </w:tabs>
        <w:rPr>
          <w:rFonts w:ascii="Calibri" w:hAnsi="Calibri" w:cs="Calibri"/>
        </w:rPr>
      </w:pPr>
      <w:r w:rsidRPr="00352721">
        <w:rPr>
          <w:rFonts w:ascii="Calibri" w:hAnsi="Calibri" w:cs="Calibri"/>
        </w:rPr>
        <w:t xml:space="preserve">Average ratings for restaurants </w:t>
      </w:r>
      <w:r w:rsidR="00FF3513" w:rsidRPr="00352721">
        <w:rPr>
          <w:rFonts w:ascii="Calibri" w:hAnsi="Calibri" w:cs="Calibri"/>
        </w:rPr>
        <w:t xml:space="preserve">rated </w:t>
      </w:r>
      <w:r w:rsidR="00FF3513" w:rsidRPr="00F52911">
        <w:rPr>
          <w:rFonts w:ascii="Calibri" w:hAnsi="Calibri" w:cs="Calibri"/>
          <w:b/>
          <w:bCs/>
        </w:rPr>
        <w:t>$$$</w:t>
      </w:r>
      <w:r w:rsidR="00384627" w:rsidRPr="00352721">
        <w:rPr>
          <w:rFonts w:ascii="Calibri" w:hAnsi="Calibri" w:cs="Calibri"/>
        </w:rPr>
        <w:t xml:space="preserve"> </w:t>
      </w:r>
      <w:r w:rsidR="00667D92" w:rsidRPr="00352721">
        <w:rPr>
          <w:rFonts w:ascii="Calibri" w:hAnsi="Calibri" w:cs="Calibri"/>
        </w:rPr>
        <w:t xml:space="preserve">have </w:t>
      </w:r>
      <w:r w:rsidR="00667D92" w:rsidRPr="00F52911">
        <w:rPr>
          <w:rFonts w:ascii="Calibri" w:hAnsi="Calibri" w:cs="Calibri"/>
          <w:b/>
          <w:bCs/>
        </w:rPr>
        <w:t>decreased</w:t>
      </w:r>
      <w:r w:rsidR="00BB5831" w:rsidRPr="00352721">
        <w:rPr>
          <w:rFonts w:ascii="Calibri" w:hAnsi="Calibri" w:cs="Calibri"/>
        </w:rPr>
        <w:t xml:space="preserve"> post July 1</w:t>
      </w:r>
      <w:r w:rsidR="00BB5831" w:rsidRPr="00352721">
        <w:rPr>
          <w:rFonts w:ascii="Calibri" w:hAnsi="Calibri" w:cs="Calibri"/>
          <w:vertAlign w:val="superscript"/>
        </w:rPr>
        <w:t>st</w:t>
      </w:r>
      <w:r w:rsidR="00FF3513" w:rsidRPr="00352721">
        <w:rPr>
          <w:rFonts w:ascii="Calibri" w:hAnsi="Calibri" w:cs="Calibri"/>
        </w:rPr>
        <w:t>.</w:t>
      </w:r>
    </w:p>
    <w:p w14:paraId="7D5C52CF" w14:textId="33B0E4A3" w:rsidR="00FF3513" w:rsidRPr="00352721" w:rsidRDefault="00667D92" w:rsidP="00777B6C">
      <w:pPr>
        <w:pStyle w:val="ListParagraph"/>
        <w:numPr>
          <w:ilvl w:val="1"/>
          <w:numId w:val="2"/>
        </w:numPr>
        <w:tabs>
          <w:tab w:val="left" w:pos="2220"/>
        </w:tabs>
        <w:rPr>
          <w:rFonts w:ascii="Calibri" w:hAnsi="Calibri" w:cs="Calibri"/>
        </w:rPr>
      </w:pPr>
      <w:r w:rsidRPr="00352721">
        <w:rPr>
          <w:rFonts w:ascii="Calibri" w:hAnsi="Calibri" w:cs="Calibri"/>
        </w:rPr>
        <w:t xml:space="preserve">For restaurants rated </w:t>
      </w:r>
      <w:r w:rsidR="00BB5831" w:rsidRPr="00F52911">
        <w:rPr>
          <w:rFonts w:ascii="Calibri" w:hAnsi="Calibri" w:cs="Calibri"/>
          <w:b/>
          <w:bCs/>
        </w:rPr>
        <w:t>$ and $$,</w:t>
      </w:r>
      <w:r w:rsidR="00BB5831" w:rsidRPr="00352721">
        <w:rPr>
          <w:rFonts w:ascii="Calibri" w:hAnsi="Calibri" w:cs="Calibri"/>
        </w:rPr>
        <w:t xml:space="preserve"> the average ratings have </w:t>
      </w:r>
      <w:r w:rsidR="00BB5831" w:rsidRPr="00F52911">
        <w:rPr>
          <w:rFonts w:ascii="Calibri" w:hAnsi="Calibri" w:cs="Calibri"/>
          <w:b/>
          <w:bCs/>
        </w:rPr>
        <w:t>increased</w:t>
      </w:r>
      <w:r w:rsidR="00BB5831" w:rsidRPr="00352721">
        <w:rPr>
          <w:rFonts w:ascii="Calibri" w:hAnsi="Calibri" w:cs="Calibri"/>
        </w:rPr>
        <w:t xml:space="preserve"> after July 1</w:t>
      </w:r>
      <w:r w:rsidR="00BB5831" w:rsidRPr="00352721">
        <w:rPr>
          <w:rFonts w:ascii="Calibri" w:hAnsi="Calibri" w:cs="Calibri"/>
          <w:vertAlign w:val="superscript"/>
        </w:rPr>
        <w:t>st</w:t>
      </w:r>
      <w:r w:rsidR="00BB5831" w:rsidRPr="00352721">
        <w:rPr>
          <w:rFonts w:ascii="Calibri" w:hAnsi="Calibri" w:cs="Calibri"/>
        </w:rPr>
        <w:t>.</w:t>
      </w:r>
    </w:p>
    <w:p w14:paraId="6B66AEF7" w14:textId="22B1641D" w:rsidR="00A24792" w:rsidRPr="004D0C52" w:rsidRDefault="00E05627" w:rsidP="00E05627">
      <w:pPr>
        <w:pStyle w:val="ListParagraph"/>
        <w:numPr>
          <w:ilvl w:val="0"/>
          <w:numId w:val="2"/>
        </w:numPr>
        <w:tabs>
          <w:tab w:val="left" w:pos="2220"/>
        </w:tabs>
        <w:rPr>
          <w:rFonts w:ascii="Calibri" w:hAnsi="Calibri" w:cs="Calibri"/>
          <w:i/>
          <w:iCs/>
          <w:u w:val="single"/>
        </w:rPr>
      </w:pPr>
      <w:r w:rsidRPr="004D0C52">
        <w:rPr>
          <w:rFonts w:ascii="Calibri" w:hAnsi="Calibri" w:cs="Calibri"/>
          <w:i/>
          <w:iCs/>
          <w:u w:val="single"/>
        </w:rPr>
        <w:t>Relationship between Avg Rating and Restaurant’s Age</w:t>
      </w:r>
    </w:p>
    <w:p w14:paraId="2C62D9DB" w14:textId="425E59C8" w:rsidR="00DC377E" w:rsidRPr="00352721" w:rsidRDefault="00DC377E" w:rsidP="00DC377E">
      <w:pPr>
        <w:pStyle w:val="ListParagraph"/>
        <w:numPr>
          <w:ilvl w:val="1"/>
          <w:numId w:val="2"/>
        </w:numPr>
        <w:tabs>
          <w:tab w:val="left" w:pos="2220"/>
        </w:tabs>
        <w:rPr>
          <w:rFonts w:ascii="Calibri" w:hAnsi="Calibri" w:cs="Calibri"/>
        </w:rPr>
      </w:pPr>
      <w:r w:rsidRPr="00352721">
        <w:rPr>
          <w:rFonts w:ascii="Calibri" w:hAnsi="Calibri" w:cs="Calibri"/>
        </w:rPr>
        <w:t xml:space="preserve">There is </w:t>
      </w:r>
      <w:r w:rsidRPr="00B524F1">
        <w:rPr>
          <w:rFonts w:ascii="Calibri" w:hAnsi="Calibri" w:cs="Calibri"/>
          <w:b/>
          <w:bCs/>
        </w:rPr>
        <w:t>no impact</w:t>
      </w:r>
      <w:r w:rsidRPr="00352721">
        <w:rPr>
          <w:rFonts w:ascii="Calibri" w:hAnsi="Calibri" w:cs="Calibri"/>
        </w:rPr>
        <w:t xml:space="preserve"> of increase in </w:t>
      </w:r>
      <w:r w:rsidR="0017090D" w:rsidRPr="00352721">
        <w:rPr>
          <w:rFonts w:ascii="Calibri" w:hAnsi="Calibri" w:cs="Calibri"/>
        </w:rPr>
        <w:t xml:space="preserve">discount % for relatively younger </w:t>
      </w:r>
      <w:r w:rsidR="0017090D" w:rsidRPr="00B524F1">
        <w:rPr>
          <w:rFonts w:ascii="Calibri" w:hAnsi="Calibri" w:cs="Calibri"/>
          <w:b/>
          <w:bCs/>
        </w:rPr>
        <w:t>restaurants</w:t>
      </w:r>
      <w:r w:rsidR="00804214" w:rsidRPr="00B524F1">
        <w:rPr>
          <w:rFonts w:ascii="Calibri" w:hAnsi="Calibri" w:cs="Calibri"/>
          <w:b/>
          <w:bCs/>
        </w:rPr>
        <w:t xml:space="preserve"> (age 0-3)</w:t>
      </w:r>
      <w:r w:rsidR="00804214" w:rsidRPr="00352721">
        <w:rPr>
          <w:rFonts w:ascii="Calibri" w:hAnsi="Calibri" w:cs="Calibri"/>
        </w:rPr>
        <w:t>, but for restaurants</w:t>
      </w:r>
      <w:r w:rsidR="008B6129" w:rsidRPr="00352721">
        <w:rPr>
          <w:rFonts w:ascii="Calibri" w:hAnsi="Calibri" w:cs="Calibri"/>
        </w:rPr>
        <w:t xml:space="preserve"> older than that increase in discount % </w:t>
      </w:r>
      <w:r w:rsidR="00352721" w:rsidRPr="00352721">
        <w:rPr>
          <w:rFonts w:ascii="Calibri" w:hAnsi="Calibri" w:cs="Calibri"/>
        </w:rPr>
        <w:t>has</w:t>
      </w:r>
      <w:r w:rsidR="008B6129" w:rsidRPr="00352721">
        <w:rPr>
          <w:rFonts w:ascii="Calibri" w:hAnsi="Calibri" w:cs="Calibri"/>
        </w:rPr>
        <w:t xml:space="preserve"> led to an increase in average user ratings.</w:t>
      </w:r>
    </w:p>
    <w:p w14:paraId="7B19E49B" w14:textId="63827392" w:rsidR="00A9556B" w:rsidRPr="00352721" w:rsidRDefault="00A9556B" w:rsidP="00A9556B">
      <w:pPr>
        <w:tabs>
          <w:tab w:val="left" w:pos="2220"/>
        </w:tabs>
        <w:rPr>
          <w:rFonts w:ascii="Calibri" w:hAnsi="Calibri" w:cs="Calibri"/>
        </w:rPr>
      </w:pPr>
      <w:r w:rsidRPr="00352721">
        <w:rPr>
          <w:rFonts w:ascii="Calibri" w:hAnsi="Calibri" w:cs="Calibri"/>
          <w:b/>
          <w:u w:val="single"/>
        </w:rPr>
        <w:t>Recommendation</w:t>
      </w:r>
    </w:p>
    <w:p w14:paraId="7AB4BC6D" w14:textId="68028253" w:rsidR="00C54A8E" w:rsidRPr="00352721" w:rsidRDefault="00CC57D7" w:rsidP="00C54A8E">
      <w:pPr>
        <w:tabs>
          <w:tab w:val="left" w:pos="2220"/>
        </w:tabs>
        <w:rPr>
          <w:rFonts w:ascii="Calibri" w:hAnsi="Calibri" w:cs="Calibri"/>
        </w:rPr>
      </w:pPr>
      <w:r w:rsidRPr="00352721">
        <w:rPr>
          <w:rFonts w:ascii="Calibri" w:hAnsi="Calibri" w:cs="Calibri"/>
        </w:rPr>
        <w:t xml:space="preserve">Our recommendation would be </w:t>
      </w:r>
      <w:r w:rsidR="00E05627" w:rsidRPr="00352721">
        <w:rPr>
          <w:rFonts w:ascii="Calibri" w:hAnsi="Calibri" w:cs="Calibri"/>
        </w:rPr>
        <w:t xml:space="preserve">that restaurants </w:t>
      </w:r>
      <w:r w:rsidR="00BB2F5C" w:rsidRPr="00352721">
        <w:rPr>
          <w:rFonts w:ascii="Calibri" w:hAnsi="Calibri" w:cs="Calibri"/>
        </w:rPr>
        <w:t>evaluate if giving higher discounts is impacting their customer reviews or not. As we saw, it is not a one-size-fits-all solution</w:t>
      </w:r>
      <w:r w:rsidR="00745F25" w:rsidRPr="00352721">
        <w:rPr>
          <w:rFonts w:ascii="Calibri" w:hAnsi="Calibri" w:cs="Calibri"/>
        </w:rPr>
        <w:t>.</w:t>
      </w:r>
      <w:r w:rsidR="008B6129" w:rsidRPr="00352721">
        <w:rPr>
          <w:rFonts w:ascii="Calibri" w:hAnsi="Calibri" w:cs="Calibri"/>
        </w:rPr>
        <w:t xml:space="preserve"> Based on the above</w:t>
      </w:r>
      <w:r w:rsidR="005A23AC" w:rsidRPr="00352721">
        <w:rPr>
          <w:rFonts w:ascii="Calibri" w:hAnsi="Calibri" w:cs="Calibri"/>
        </w:rPr>
        <w:t xml:space="preserve"> data and dashboard the restaurant</w:t>
      </w:r>
      <w:r w:rsidR="003F3EC7" w:rsidRPr="00352721">
        <w:rPr>
          <w:rFonts w:ascii="Calibri" w:hAnsi="Calibri" w:cs="Calibri"/>
        </w:rPr>
        <w:t xml:space="preserve"> business manager</w:t>
      </w:r>
      <w:r w:rsidR="002730E0" w:rsidRPr="00352721">
        <w:rPr>
          <w:rFonts w:ascii="Calibri" w:hAnsi="Calibri" w:cs="Calibri"/>
        </w:rPr>
        <w:t xml:space="preserve"> should continue an increase in discount % for restaurants where average ratings have increased</w:t>
      </w:r>
      <w:r w:rsidR="00D057ED" w:rsidRPr="00352721">
        <w:rPr>
          <w:rFonts w:ascii="Calibri" w:hAnsi="Calibri" w:cs="Calibri"/>
        </w:rPr>
        <w:t xml:space="preserve"> with an increase in discount %. The business should also </w:t>
      </w:r>
      <w:r w:rsidR="00352721" w:rsidRPr="00352721">
        <w:rPr>
          <w:rFonts w:ascii="Calibri" w:hAnsi="Calibri" w:cs="Calibri"/>
        </w:rPr>
        <w:t>not increase</w:t>
      </w:r>
      <w:r w:rsidR="00D057ED" w:rsidRPr="00352721">
        <w:rPr>
          <w:rFonts w:ascii="Calibri" w:hAnsi="Calibri" w:cs="Calibri"/>
        </w:rPr>
        <w:t xml:space="preserve"> discounts </w:t>
      </w:r>
      <w:r w:rsidR="005E5864" w:rsidRPr="00352721">
        <w:rPr>
          <w:rFonts w:ascii="Calibri" w:hAnsi="Calibri" w:cs="Calibri"/>
        </w:rPr>
        <w:t>at</w:t>
      </w:r>
      <w:r w:rsidR="00D057ED" w:rsidRPr="00352721">
        <w:rPr>
          <w:rFonts w:ascii="Calibri" w:hAnsi="Calibri" w:cs="Calibri"/>
        </w:rPr>
        <w:t xml:space="preserve"> restaurants which</w:t>
      </w:r>
      <w:r w:rsidR="005E5864" w:rsidRPr="00352721">
        <w:rPr>
          <w:rFonts w:ascii="Calibri" w:hAnsi="Calibri" w:cs="Calibri"/>
        </w:rPr>
        <w:t xml:space="preserve"> saw a drop in ratings with an increase in discount</w:t>
      </w:r>
      <w:r w:rsidR="00352721" w:rsidRPr="00352721">
        <w:rPr>
          <w:rFonts w:ascii="Calibri" w:hAnsi="Calibri" w:cs="Calibri"/>
        </w:rPr>
        <w:t xml:space="preserve"> %.</w:t>
      </w:r>
    </w:p>
    <w:sectPr w:rsidR="00C54A8E" w:rsidRPr="00352721" w:rsidSect="002B66D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67912"/>
    <w:multiLevelType w:val="hybridMultilevel"/>
    <w:tmpl w:val="0E900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2636961">
    <w:abstractNumId w:val="0"/>
  </w:num>
  <w:num w:numId="2" w16cid:durableId="1982345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B8626C"/>
    <w:rsid w:val="00027B57"/>
    <w:rsid w:val="00045266"/>
    <w:rsid w:val="00045B18"/>
    <w:rsid w:val="000719A4"/>
    <w:rsid w:val="0007607D"/>
    <w:rsid w:val="00083663"/>
    <w:rsid w:val="000A7414"/>
    <w:rsid w:val="000B1940"/>
    <w:rsid w:val="000C1D76"/>
    <w:rsid w:val="000E1580"/>
    <w:rsid w:val="000E544A"/>
    <w:rsid w:val="00100B9F"/>
    <w:rsid w:val="001223B8"/>
    <w:rsid w:val="001267AD"/>
    <w:rsid w:val="00147129"/>
    <w:rsid w:val="0017090D"/>
    <w:rsid w:val="001D067B"/>
    <w:rsid w:val="001D6678"/>
    <w:rsid w:val="00200060"/>
    <w:rsid w:val="00212E83"/>
    <w:rsid w:val="0024498A"/>
    <w:rsid w:val="00264CF1"/>
    <w:rsid w:val="002730E0"/>
    <w:rsid w:val="0027606A"/>
    <w:rsid w:val="002833FD"/>
    <w:rsid w:val="002B5EB8"/>
    <w:rsid w:val="002B66D2"/>
    <w:rsid w:val="002D1DF3"/>
    <w:rsid w:val="002D21FB"/>
    <w:rsid w:val="002D25EC"/>
    <w:rsid w:val="002E50B3"/>
    <w:rsid w:val="002F0344"/>
    <w:rsid w:val="002F08C6"/>
    <w:rsid w:val="00303F48"/>
    <w:rsid w:val="00333E3E"/>
    <w:rsid w:val="00352721"/>
    <w:rsid w:val="00355EE6"/>
    <w:rsid w:val="00384627"/>
    <w:rsid w:val="00394BA0"/>
    <w:rsid w:val="003B0A34"/>
    <w:rsid w:val="003B0C3F"/>
    <w:rsid w:val="003B5603"/>
    <w:rsid w:val="003C0128"/>
    <w:rsid w:val="003F24CE"/>
    <w:rsid w:val="003F3EC7"/>
    <w:rsid w:val="00414139"/>
    <w:rsid w:val="00414636"/>
    <w:rsid w:val="00426FC0"/>
    <w:rsid w:val="0047304F"/>
    <w:rsid w:val="00485BD0"/>
    <w:rsid w:val="004A601A"/>
    <w:rsid w:val="004D0C52"/>
    <w:rsid w:val="004F5780"/>
    <w:rsid w:val="004F579D"/>
    <w:rsid w:val="00532833"/>
    <w:rsid w:val="00541805"/>
    <w:rsid w:val="00554ED0"/>
    <w:rsid w:val="00566B1E"/>
    <w:rsid w:val="005A23AC"/>
    <w:rsid w:val="005C6619"/>
    <w:rsid w:val="005E5864"/>
    <w:rsid w:val="005F11FF"/>
    <w:rsid w:val="005F3ABB"/>
    <w:rsid w:val="00610D0C"/>
    <w:rsid w:val="0061547C"/>
    <w:rsid w:val="0063098E"/>
    <w:rsid w:val="00636387"/>
    <w:rsid w:val="0064092B"/>
    <w:rsid w:val="00667D92"/>
    <w:rsid w:val="00673629"/>
    <w:rsid w:val="006872AA"/>
    <w:rsid w:val="006B5D9F"/>
    <w:rsid w:val="006B77EA"/>
    <w:rsid w:val="006C40F9"/>
    <w:rsid w:val="006C4D93"/>
    <w:rsid w:val="006D77C6"/>
    <w:rsid w:val="006E4AF0"/>
    <w:rsid w:val="006F15A9"/>
    <w:rsid w:val="00700339"/>
    <w:rsid w:val="007040A6"/>
    <w:rsid w:val="00706959"/>
    <w:rsid w:val="007333E0"/>
    <w:rsid w:val="00745F25"/>
    <w:rsid w:val="00760166"/>
    <w:rsid w:val="00767701"/>
    <w:rsid w:val="00767A91"/>
    <w:rsid w:val="00772C8F"/>
    <w:rsid w:val="00777B6C"/>
    <w:rsid w:val="007A75E6"/>
    <w:rsid w:val="007D164A"/>
    <w:rsid w:val="007E0D8C"/>
    <w:rsid w:val="007F0A6B"/>
    <w:rsid w:val="00804214"/>
    <w:rsid w:val="00833E0E"/>
    <w:rsid w:val="00855C84"/>
    <w:rsid w:val="0088250C"/>
    <w:rsid w:val="008B6129"/>
    <w:rsid w:val="008B7A2A"/>
    <w:rsid w:val="008D0335"/>
    <w:rsid w:val="008D757E"/>
    <w:rsid w:val="0090163A"/>
    <w:rsid w:val="00932AC1"/>
    <w:rsid w:val="00937B42"/>
    <w:rsid w:val="00987AEE"/>
    <w:rsid w:val="009A0F2A"/>
    <w:rsid w:val="009A158C"/>
    <w:rsid w:val="009B2E54"/>
    <w:rsid w:val="009B4CF7"/>
    <w:rsid w:val="009D452F"/>
    <w:rsid w:val="009F33DE"/>
    <w:rsid w:val="00A00E42"/>
    <w:rsid w:val="00A24006"/>
    <w:rsid w:val="00A24792"/>
    <w:rsid w:val="00A368E6"/>
    <w:rsid w:val="00A54590"/>
    <w:rsid w:val="00A64C21"/>
    <w:rsid w:val="00A91256"/>
    <w:rsid w:val="00A9556B"/>
    <w:rsid w:val="00AB02AC"/>
    <w:rsid w:val="00AB1BD5"/>
    <w:rsid w:val="00AE0CED"/>
    <w:rsid w:val="00AF2ECA"/>
    <w:rsid w:val="00B04713"/>
    <w:rsid w:val="00B1088A"/>
    <w:rsid w:val="00B521A0"/>
    <w:rsid w:val="00B524F1"/>
    <w:rsid w:val="00B85B7D"/>
    <w:rsid w:val="00BB1194"/>
    <w:rsid w:val="00BB2F5C"/>
    <w:rsid w:val="00BB5831"/>
    <w:rsid w:val="00BD679D"/>
    <w:rsid w:val="00C076C1"/>
    <w:rsid w:val="00C16231"/>
    <w:rsid w:val="00C24535"/>
    <w:rsid w:val="00C25263"/>
    <w:rsid w:val="00C257BC"/>
    <w:rsid w:val="00C33397"/>
    <w:rsid w:val="00C54A8E"/>
    <w:rsid w:val="00CC57D7"/>
    <w:rsid w:val="00CE3825"/>
    <w:rsid w:val="00D057ED"/>
    <w:rsid w:val="00D118F1"/>
    <w:rsid w:val="00D31041"/>
    <w:rsid w:val="00D47998"/>
    <w:rsid w:val="00D86F00"/>
    <w:rsid w:val="00DA31AA"/>
    <w:rsid w:val="00DA49E0"/>
    <w:rsid w:val="00DA5A04"/>
    <w:rsid w:val="00DA6040"/>
    <w:rsid w:val="00DC377E"/>
    <w:rsid w:val="00DD7A08"/>
    <w:rsid w:val="00DF2D0C"/>
    <w:rsid w:val="00DF4B9D"/>
    <w:rsid w:val="00E05627"/>
    <w:rsid w:val="00E542AB"/>
    <w:rsid w:val="00E73552"/>
    <w:rsid w:val="00E9021A"/>
    <w:rsid w:val="00E96995"/>
    <w:rsid w:val="00EA1725"/>
    <w:rsid w:val="00EA45AC"/>
    <w:rsid w:val="00EA7B9D"/>
    <w:rsid w:val="00EC71B1"/>
    <w:rsid w:val="00EE5748"/>
    <w:rsid w:val="00EE7604"/>
    <w:rsid w:val="00F04F2B"/>
    <w:rsid w:val="00F1334B"/>
    <w:rsid w:val="00F27E78"/>
    <w:rsid w:val="00F52911"/>
    <w:rsid w:val="00F53CF8"/>
    <w:rsid w:val="00F56E91"/>
    <w:rsid w:val="00F845B8"/>
    <w:rsid w:val="00F900BC"/>
    <w:rsid w:val="00F9618D"/>
    <w:rsid w:val="00FB3841"/>
    <w:rsid w:val="00FD5AA4"/>
    <w:rsid w:val="00FF2C12"/>
    <w:rsid w:val="00FF3513"/>
    <w:rsid w:val="017026E3"/>
    <w:rsid w:val="034E6137"/>
    <w:rsid w:val="0B2B1DD3"/>
    <w:rsid w:val="13813FB9"/>
    <w:rsid w:val="16AB6CF7"/>
    <w:rsid w:val="1789EF23"/>
    <w:rsid w:val="1A028989"/>
    <w:rsid w:val="1A71352F"/>
    <w:rsid w:val="1CD3FA54"/>
    <w:rsid w:val="1E55D45A"/>
    <w:rsid w:val="1F67D1BC"/>
    <w:rsid w:val="2786CA0D"/>
    <w:rsid w:val="28B8626C"/>
    <w:rsid w:val="2A5F6BD8"/>
    <w:rsid w:val="2BCD7214"/>
    <w:rsid w:val="3680C391"/>
    <w:rsid w:val="3D73314B"/>
    <w:rsid w:val="3DA092D3"/>
    <w:rsid w:val="3E15A20F"/>
    <w:rsid w:val="401F86F7"/>
    <w:rsid w:val="4054589B"/>
    <w:rsid w:val="430C3161"/>
    <w:rsid w:val="4321EB3F"/>
    <w:rsid w:val="45855419"/>
    <w:rsid w:val="4A4B9062"/>
    <w:rsid w:val="51152CE0"/>
    <w:rsid w:val="5167DB4C"/>
    <w:rsid w:val="51702A06"/>
    <w:rsid w:val="53C1D46D"/>
    <w:rsid w:val="5A0297B2"/>
    <w:rsid w:val="5D61B182"/>
    <w:rsid w:val="5F0F92D8"/>
    <w:rsid w:val="655B7FA9"/>
    <w:rsid w:val="65FDFEBB"/>
    <w:rsid w:val="71E5CB67"/>
    <w:rsid w:val="76C2A63A"/>
    <w:rsid w:val="7A05B64A"/>
    <w:rsid w:val="7B5357C7"/>
    <w:rsid w:val="7D727F87"/>
    <w:rsid w:val="7EB25B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626C"/>
  <w15:chartTrackingRefBased/>
  <w15:docId w15:val="{0B300C72-9A3A-425A-AABC-21F52DDD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xxxxxxxmsonormal">
    <w:name w:val="x_x_x_x_x_x_xmsonormal"/>
    <w:basedOn w:val="Normal"/>
    <w:rsid w:val="002B66D2"/>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Default">
    <w:name w:val="Default"/>
    <w:rsid w:val="00B1088A"/>
    <w:pPr>
      <w:autoSpaceDE w:val="0"/>
      <w:autoSpaceDN w:val="0"/>
      <w:adjustRightInd w:val="0"/>
      <w:spacing w:after="0" w:line="240" w:lineRule="auto"/>
    </w:pPr>
    <w:rPr>
      <w:rFonts w:ascii="Calibri" w:hAnsi="Calibri" w:cs="Calibri"/>
      <w:color w:val="000000"/>
      <w:lang w:val="en-GB"/>
    </w:rPr>
  </w:style>
  <w:style w:type="paragraph" w:styleId="ListParagraph">
    <w:name w:val="List Paragraph"/>
    <w:basedOn w:val="Normal"/>
    <w:uiPriority w:val="34"/>
    <w:qFormat/>
    <w:rsid w:val="00F9618D"/>
    <w:pPr>
      <w:ind w:left="720"/>
      <w:contextualSpacing/>
    </w:pPr>
  </w:style>
  <w:style w:type="table" w:styleId="TableGrid">
    <w:name w:val="Table Grid"/>
    <w:basedOn w:val="TableNormal"/>
    <w:uiPriority w:val="39"/>
    <w:rsid w:val="00C5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580"/>
    <w:rPr>
      <w:color w:val="467886" w:themeColor="hyperlink"/>
      <w:u w:val="single"/>
    </w:rPr>
  </w:style>
  <w:style w:type="character" w:styleId="UnresolvedMention">
    <w:name w:val="Unresolved Mention"/>
    <w:basedOn w:val="DefaultParagraphFont"/>
    <w:uiPriority w:val="99"/>
    <w:semiHidden/>
    <w:unhideWhenUsed/>
    <w:rsid w:val="000E1580"/>
    <w:rPr>
      <w:color w:val="605E5C"/>
      <w:shd w:val="clear" w:color="auto" w:fill="E1DFDD"/>
    </w:rPr>
  </w:style>
  <w:style w:type="character" w:styleId="FollowedHyperlink">
    <w:name w:val="FollowedHyperlink"/>
    <w:basedOn w:val="DefaultParagraphFont"/>
    <w:uiPriority w:val="99"/>
    <w:semiHidden/>
    <w:unhideWhenUsed/>
    <w:rsid w:val="00A955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bhydmoh-my.sharepoint.com/:u:/g/personal/yashodhan_nareddy2025_isb_edu/EUJH-Zp-nAZAnLwNYiIH4J4BiM-48FD5hQLv95iyEkw3xg?e=mM4jMW"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Samhita  Soma</dc:creator>
  <cp:keywords/>
  <dc:description/>
  <cp:lastModifiedBy>Shivangi Nassa</cp:lastModifiedBy>
  <cp:revision>3</cp:revision>
  <dcterms:created xsi:type="dcterms:W3CDTF">2025-04-20T19:04:00Z</dcterms:created>
  <dcterms:modified xsi:type="dcterms:W3CDTF">2025-04-20T19:05:00Z</dcterms:modified>
</cp:coreProperties>
</file>