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5537" w:rsidRDefault="00575537" w:rsidP="00575537">
      <w:r>
        <w:t>\</w:t>
      </w:r>
      <w:proofErr w:type="spellStart"/>
      <w:r>
        <w:t>tcbset</w:t>
      </w:r>
      <w:proofErr w:type="spellEnd"/>
      <w:r>
        <w:t xml:space="preserve"> {</w:t>
      </w:r>
      <w:proofErr w:type="spellStart"/>
      <w:r>
        <w:t>colback</w:t>
      </w:r>
      <w:proofErr w:type="spellEnd"/>
      <w:r>
        <w:t xml:space="preserve"> = interp!</w:t>
      </w:r>
      <w:proofErr w:type="gramStart"/>
      <w:r>
        <w:t>25!white</w:t>
      </w:r>
      <w:proofErr w:type="gramEnd"/>
      <w:r>
        <w:t xml:space="preserve">, </w:t>
      </w:r>
      <w:proofErr w:type="spellStart"/>
      <w:r>
        <w:t>colframe</w:t>
      </w:r>
      <w:proofErr w:type="spellEnd"/>
      <w:r>
        <w:t xml:space="preserve"> = </w:t>
      </w:r>
      <w:proofErr w:type="spellStart"/>
      <w:r>
        <w:t>interp</w:t>
      </w:r>
      <w:proofErr w:type="spellEnd"/>
      <w:r>
        <w:t>}</w:t>
      </w:r>
    </w:p>
    <w:p w:rsidR="00575537" w:rsidRDefault="00575537" w:rsidP="00575537">
      <w:r>
        <w:t>\begin{</w:t>
      </w:r>
      <w:proofErr w:type="spellStart"/>
      <w:r>
        <w:t>tcolorbox</w:t>
      </w:r>
      <w:proofErr w:type="spellEnd"/>
      <w:proofErr w:type="gramStart"/>
      <w:r>
        <w:t>}[</w:t>
      </w:r>
      <w:proofErr w:type="gramEnd"/>
      <w:r>
        <w:t>title = Example 1 Prediction interpretation]</w:t>
      </w:r>
    </w:p>
    <w:p w:rsidR="00575537" w:rsidRDefault="00575537" w:rsidP="00575537">
      <w:r>
        <w:t>\begin{</w:t>
      </w:r>
      <w:proofErr w:type="spellStart"/>
      <w:r>
        <w:t>lstlisting</w:t>
      </w:r>
      <w:proofErr w:type="spellEnd"/>
      <w:r>
        <w:t>}</w:t>
      </w:r>
    </w:p>
    <w:p w:rsidR="00575537" w:rsidRDefault="00575537" w:rsidP="00575537"/>
    <w:p w:rsidR="00575537" w:rsidRDefault="00575537" w:rsidP="00575537">
      <w:r>
        <w:t>Calcium concentration 10 has the highest predicted value of</w:t>
      </w:r>
    </w:p>
    <w:p w:rsidR="00575537" w:rsidRDefault="00575537" w:rsidP="00575537">
      <w:r>
        <w:t>17.8cm ($\pm$0.40cm) and Calcium concentration 20 has the</w:t>
      </w:r>
    </w:p>
    <w:p w:rsidR="00575537" w:rsidRDefault="00575537" w:rsidP="00575537">
      <w:r>
        <w:t>lowest predicted value of 10.0cm ($\pm$0.40cm).</w:t>
      </w:r>
    </w:p>
    <w:p w:rsidR="00575537" w:rsidRDefault="00575537" w:rsidP="00575537">
      <w:r>
        <w:t>\end{</w:t>
      </w:r>
      <w:proofErr w:type="spellStart"/>
      <w:r>
        <w:t>lstlisting</w:t>
      </w:r>
      <w:proofErr w:type="spellEnd"/>
      <w:r>
        <w:t>}</w:t>
      </w:r>
    </w:p>
    <w:p w:rsidR="005B1AEA" w:rsidRDefault="00575537" w:rsidP="00575537">
      <w:r>
        <w:t>\end{</w:t>
      </w:r>
      <w:proofErr w:type="spellStart"/>
      <w:r>
        <w:t>tcolorbox</w:t>
      </w:r>
      <w:proofErr w:type="spellEnd"/>
      <w:r>
        <w:t>}</w:t>
      </w:r>
    </w:p>
    <w:p w:rsidR="00575537" w:rsidRDefault="00575537" w:rsidP="00575537"/>
    <w:p w:rsidR="00575537" w:rsidRDefault="00575537" w:rsidP="00575537"/>
    <w:p w:rsidR="00575537" w:rsidRDefault="00575537" w:rsidP="00575537"/>
    <w:p w:rsidR="00575537" w:rsidRDefault="00575537" w:rsidP="00575537"/>
    <w:p w:rsidR="00575537" w:rsidRDefault="00575537" w:rsidP="00575537">
      <w:r>
        <w:t>\</w:t>
      </w:r>
      <w:proofErr w:type="spellStart"/>
      <w:r>
        <w:t>tcbset</w:t>
      </w:r>
      <w:proofErr w:type="spellEnd"/>
      <w:r>
        <w:t xml:space="preserve"> {</w:t>
      </w:r>
      <w:proofErr w:type="spellStart"/>
      <w:r>
        <w:t>colback</w:t>
      </w:r>
      <w:proofErr w:type="spellEnd"/>
      <w:r>
        <w:t xml:space="preserve"> = interp!</w:t>
      </w:r>
      <w:proofErr w:type="gramStart"/>
      <w:r>
        <w:t>25!white</w:t>
      </w:r>
      <w:proofErr w:type="gramEnd"/>
      <w:r>
        <w:t xml:space="preserve">, </w:t>
      </w:r>
      <w:proofErr w:type="spellStart"/>
      <w:r>
        <w:t>colframe</w:t>
      </w:r>
      <w:proofErr w:type="spellEnd"/>
      <w:r>
        <w:t xml:space="preserve"> = </w:t>
      </w:r>
      <w:proofErr w:type="spellStart"/>
      <w:r>
        <w:t>interp</w:t>
      </w:r>
      <w:proofErr w:type="spellEnd"/>
      <w:r>
        <w:t>}</w:t>
      </w:r>
    </w:p>
    <w:p w:rsidR="00575537" w:rsidRDefault="00575537" w:rsidP="00575537">
      <w:r>
        <w:t>\begin{</w:t>
      </w:r>
      <w:proofErr w:type="spellStart"/>
      <w:r>
        <w:t>tcolorbox</w:t>
      </w:r>
      <w:proofErr w:type="spellEnd"/>
      <w:proofErr w:type="gramStart"/>
      <w:r>
        <w:t>}[</w:t>
      </w:r>
      <w:proofErr w:type="gramEnd"/>
      <w:r>
        <w:t>title = Example 1 Prediction interpretation]</w:t>
      </w:r>
    </w:p>
    <w:p w:rsidR="00575537" w:rsidRDefault="00575537" w:rsidP="00575537">
      <w:r>
        <w:t>\begin{verbatim}</w:t>
      </w:r>
    </w:p>
    <w:p w:rsidR="00575537" w:rsidRDefault="00575537" w:rsidP="00575537">
      <w:r>
        <w:t>At the family 5% significance level:</w:t>
      </w:r>
    </w:p>
    <w:p w:rsidR="00575537" w:rsidRDefault="00575537" w:rsidP="00575537">
      <w:r>
        <w:t>- The two middle concentrations are not significantly different</w:t>
      </w:r>
    </w:p>
    <w:p w:rsidR="00575537" w:rsidRDefault="00575537" w:rsidP="00575537">
      <w:r>
        <w:t>- Calcium concentration 1 is significantly higher than concentration</w:t>
      </w:r>
    </w:p>
    <w:p w:rsidR="00575537" w:rsidRDefault="00575537" w:rsidP="00575537">
      <w:r>
        <w:t xml:space="preserve">             20 but significantly lower than concentrations 5 and 10.</w:t>
      </w:r>
    </w:p>
    <w:p w:rsidR="00575537" w:rsidRDefault="00575537" w:rsidP="00575537">
      <w:r>
        <w:t>- Calcium concentration 20 is significantly lower than all other concentrations</w:t>
      </w:r>
    </w:p>
    <w:p w:rsidR="00575537" w:rsidRDefault="00575537" w:rsidP="00575537">
      <w:r>
        <w:t>\end{verbatim}</w:t>
      </w:r>
    </w:p>
    <w:p w:rsidR="00575537" w:rsidRDefault="00575537" w:rsidP="00575537">
      <w:r>
        <w:t>\end{</w:t>
      </w:r>
      <w:proofErr w:type="spellStart"/>
      <w:r>
        <w:t>tcolorbox</w:t>
      </w:r>
      <w:proofErr w:type="spellEnd"/>
      <w:r>
        <w:t>}</w:t>
      </w:r>
    </w:p>
    <w:p w:rsidR="00575537" w:rsidRDefault="00575537" w:rsidP="00575537"/>
    <w:p w:rsidR="00575537" w:rsidRDefault="00575537">
      <w:r>
        <w:br w:type="page"/>
      </w:r>
    </w:p>
    <w:p w:rsidR="00575537" w:rsidRDefault="00575537" w:rsidP="00575537">
      <w:r>
        <w:lastRenderedPageBreak/>
        <w:t>\</w:t>
      </w:r>
      <w:proofErr w:type="spellStart"/>
      <w:r>
        <w:t>tcbset</w:t>
      </w:r>
      <w:proofErr w:type="spellEnd"/>
      <w:r>
        <w:t xml:space="preserve"> {</w:t>
      </w:r>
      <w:proofErr w:type="spellStart"/>
      <w:r>
        <w:t>colback</w:t>
      </w:r>
      <w:proofErr w:type="spellEnd"/>
      <w:r>
        <w:t xml:space="preserve"> = interp!</w:t>
      </w:r>
      <w:proofErr w:type="gramStart"/>
      <w:r>
        <w:t>25!white</w:t>
      </w:r>
      <w:proofErr w:type="gramEnd"/>
      <w:r>
        <w:t xml:space="preserve">, </w:t>
      </w:r>
      <w:proofErr w:type="spellStart"/>
      <w:r>
        <w:t>colframe</w:t>
      </w:r>
      <w:proofErr w:type="spellEnd"/>
      <w:r>
        <w:t xml:space="preserve"> = </w:t>
      </w:r>
      <w:proofErr w:type="spellStart"/>
      <w:r>
        <w:t>interp</w:t>
      </w:r>
      <w:proofErr w:type="spellEnd"/>
      <w:r>
        <w:t>}</w:t>
      </w:r>
    </w:p>
    <w:p w:rsidR="00575537" w:rsidRDefault="00575537" w:rsidP="00575537">
      <w:r>
        <w:t>\begin{</w:t>
      </w:r>
      <w:proofErr w:type="spellStart"/>
      <w:r>
        <w:t>tcolorbox</w:t>
      </w:r>
      <w:proofErr w:type="spellEnd"/>
      <w:proofErr w:type="gramStart"/>
      <w:r>
        <w:t>}[</w:t>
      </w:r>
      <w:proofErr w:type="gramEnd"/>
      <w:r>
        <w:t>title = Example 2 Prediction interpretation]</w:t>
      </w:r>
    </w:p>
    <w:p w:rsidR="00575537" w:rsidRDefault="00575537" w:rsidP="00575537">
      <w:r>
        <w:t>\begin{</w:t>
      </w:r>
      <w:proofErr w:type="spellStart"/>
      <w:r>
        <w:t>lstlisting</w:t>
      </w:r>
      <w:proofErr w:type="spellEnd"/>
      <w:r>
        <w:t>}</w:t>
      </w:r>
    </w:p>
    <w:p w:rsidR="00575537" w:rsidRDefault="00575537" w:rsidP="00575537"/>
    <w:p w:rsidR="00575537" w:rsidRDefault="00575537" w:rsidP="00575537">
      <w:r>
        <w:t>Treatment T3 has the lowest predicted value of 11.2mm ($\pm$0.33mm)</w:t>
      </w:r>
    </w:p>
    <w:p w:rsidR="00575537" w:rsidRDefault="00575537" w:rsidP="00575537">
      <w:r>
        <w:t>and T1 has the highest predicted value of 17.8mm</w:t>
      </w:r>
    </w:p>
    <w:p w:rsidR="00575537" w:rsidRDefault="00575537" w:rsidP="00575537">
      <w:r>
        <w:t>($\pm$0.33cm).</w:t>
      </w:r>
    </w:p>
    <w:p w:rsidR="00575537" w:rsidRDefault="00575537" w:rsidP="00575537">
      <w:r>
        <w:t>\end{</w:t>
      </w:r>
      <w:proofErr w:type="spellStart"/>
      <w:r>
        <w:t>lstlisting</w:t>
      </w:r>
      <w:proofErr w:type="spellEnd"/>
      <w:r>
        <w:t>}</w:t>
      </w:r>
    </w:p>
    <w:p w:rsidR="00575537" w:rsidRDefault="00575537" w:rsidP="00575537">
      <w:r>
        <w:t>\end{</w:t>
      </w:r>
      <w:proofErr w:type="spellStart"/>
      <w:r>
        <w:t>tcolorbox</w:t>
      </w:r>
      <w:proofErr w:type="spellEnd"/>
      <w:r>
        <w:t>}</w:t>
      </w:r>
    </w:p>
    <w:p w:rsidR="00575537" w:rsidRDefault="00575537" w:rsidP="00575537"/>
    <w:p w:rsidR="00575537" w:rsidRDefault="00575537" w:rsidP="00575537">
      <w:r>
        <w:t>\</w:t>
      </w:r>
      <w:proofErr w:type="spellStart"/>
      <w:r>
        <w:t>tcbset</w:t>
      </w:r>
      <w:proofErr w:type="spellEnd"/>
      <w:r>
        <w:t xml:space="preserve"> {</w:t>
      </w:r>
      <w:proofErr w:type="spellStart"/>
      <w:r>
        <w:t>colback</w:t>
      </w:r>
      <w:proofErr w:type="spellEnd"/>
      <w:r>
        <w:t xml:space="preserve"> = interp!</w:t>
      </w:r>
      <w:proofErr w:type="gramStart"/>
      <w:r>
        <w:t>25!white</w:t>
      </w:r>
      <w:proofErr w:type="gramEnd"/>
      <w:r>
        <w:t xml:space="preserve">, </w:t>
      </w:r>
      <w:proofErr w:type="spellStart"/>
      <w:r>
        <w:t>colframe</w:t>
      </w:r>
      <w:proofErr w:type="spellEnd"/>
      <w:r>
        <w:t xml:space="preserve"> = </w:t>
      </w:r>
      <w:proofErr w:type="spellStart"/>
      <w:r>
        <w:t>interp</w:t>
      </w:r>
      <w:proofErr w:type="spellEnd"/>
      <w:r>
        <w:t>}</w:t>
      </w:r>
    </w:p>
    <w:p w:rsidR="00575537" w:rsidRDefault="00575537" w:rsidP="00575537">
      <w:r>
        <w:t>\begin{</w:t>
      </w:r>
      <w:proofErr w:type="spellStart"/>
      <w:r>
        <w:t>tcolorbox</w:t>
      </w:r>
      <w:proofErr w:type="spellEnd"/>
      <w:proofErr w:type="gramStart"/>
      <w:r>
        <w:t>}[</w:t>
      </w:r>
      <w:proofErr w:type="gramEnd"/>
      <w:r>
        <w:t>title = Example 2 Prediction interpretation]</w:t>
      </w:r>
    </w:p>
    <w:p w:rsidR="00575537" w:rsidRDefault="00575537" w:rsidP="00575537">
      <w:r>
        <w:t>\begin{verbatim}</w:t>
      </w:r>
    </w:p>
    <w:p w:rsidR="00575537" w:rsidRDefault="00575537" w:rsidP="00575537">
      <w:r>
        <w:t>At the family 5% significance level:</w:t>
      </w:r>
    </w:p>
    <w:p w:rsidR="00575537" w:rsidRDefault="00575537" w:rsidP="00575537">
      <w:r>
        <w:t>- T1 and T7 are not significantly different but T1 is significantly higher than</w:t>
      </w:r>
    </w:p>
    <w:p w:rsidR="00575537" w:rsidRDefault="00575537" w:rsidP="00575537">
      <w:r>
        <w:t>the other treatments</w:t>
      </w:r>
    </w:p>
    <w:p w:rsidR="00575537" w:rsidRDefault="00575537" w:rsidP="00575537">
      <w:r>
        <w:t>- T2 is not significantly different from T4 or T7</w:t>
      </w:r>
    </w:p>
    <w:p w:rsidR="00575537" w:rsidRDefault="00575537" w:rsidP="00575537">
      <w:r>
        <w:t>- T3 is not significantly different T5</w:t>
      </w:r>
    </w:p>
    <w:p w:rsidR="00575537" w:rsidRDefault="00575537" w:rsidP="00575537">
      <w:r>
        <w:t>- T4 is not significantly different T2 or T6</w:t>
      </w:r>
    </w:p>
    <w:p w:rsidR="00575537" w:rsidRDefault="00575537" w:rsidP="00575537">
      <w:r>
        <w:t>- T6 is not significantly different T4</w:t>
      </w:r>
    </w:p>
    <w:p w:rsidR="00575537" w:rsidRDefault="00575537" w:rsidP="00575537">
      <w:r>
        <w:t>- T7 is not significantly different from T1 or T2</w:t>
      </w:r>
    </w:p>
    <w:p w:rsidR="00575537" w:rsidRDefault="00575537" w:rsidP="00575537">
      <w:r>
        <w:t>\end{verbatim}</w:t>
      </w:r>
    </w:p>
    <w:p w:rsidR="00575537" w:rsidRDefault="00575537" w:rsidP="00575537">
      <w:r>
        <w:t>\end{</w:t>
      </w:r>
      <w:proofErr w:type="spellStart"/>
      <w:r>
        <w:t>tcolorbox</w:t>
      </w:r>
      <w:proofErr w:type="spellEnd"/>
      <w:r>
        <w:t>}</w:t>
      </w:r>
    </w:p>
    <w:p w:rsidR="00575537" w:rsidRDefault="00575537">
      <w:r>
        <w:br w:type="page"/>
      </w:r>
    </w:p>
    <w:p w:rsidR="00575537" w:rsidRDefault="00575537" w:rsidP="00575537">
      <w:r>
        <w:lastRenderedPageBreak/>
        <w:t>\</w:t>
      </w:r>
      <w:proofErr w:type="spellStart"/>
      <w:r>
        <w:t>tcbset</w:t>
      </w:r>
      <w:proofErr w:type="spellEnd"/>
      <w:r>
        <w:t xml:space="preserve"> {</w:t>
      </w:r>
      <w:proofErr w:type="spellStart"/>
      <w:r>
        <w:t>colback</w:t>
      </w:r>
      <w:proofErr w:type="spellEnd"/>
      <w:r>
        <w:t xml:space="preserve"> = interp!</w:t>
      </w:r>
      <w:proofErr w:type="gramStart"/>
      <w:r>
        <w:t>25!white</w:t>
      </w:r>
      <w:proofErr w:type="gramEnd"/>
      <w:r>
        <w:t xml:space="preserve">, </w:t>
      </w:r>
      <w:proofErr w:type="spellStart"/>
      <w:r>
        <w:t>colframe</w:t>
      </w:r>
      <w:proofErr w:type="spellEnd"/>
      <w:r>
        <w:t xml:space="preserve"> = </w:t>
      </w:r>
      <w:proofErr w:type="spellStart"/>
      <w:r>
        <w:t>interp</w:t>
      </w:r>
      <w:proofErr w:type="spellEnd"/>
      <w:r>
        <w:t>}</w:t>
      </w:r>
    </w:p>
    <w:p w:rsidR="00575537" w:rsidRDefault="00575537" w:rsidP="00575537">
      <w:r>
        <w:t>\begin{</w:t>
      </w:r>
      <w:proofErr w:type="spellStart"/>
      <w:r>
        <w:t>tcolorbox</w:t>
      </w:r>
      <w:proofErr w:type="spellEnd"/>
      <w:proofErr w:type="gramStart"/>
      <w:r>
        <w:t>}[</w:t>
      </w:r>
      <w:proofErr w:type="gramEnd"/>
      <w:r>
        <w:t>title = Example 3 Prediction interpretation]</w:t>
      </w:r>
    </w:p>
    <w:p w:rsidR="00575537" w:rsidRDefault="00575537" w:rsidP="00575537">
      <w:r>
        <w:t>\begin{</w:t>
      </w:r>
      <w:proofErr w:type="spellStart"/>
      <w:r>
        <w:t>lstlisting</w:t>
      </w:r>
      <w:proofErr w:type="spellEnd"/>
      <w:r>
        <w:t>}</w:t>
      </w:r>
    </w:p>
    <w:p w:rsidR="00575537" w:rsidRDefault="00575537" w:rsidP="00575537">
      <w:r>
        <w:t>Parafield has the lowest predicted yield of 1.68t/ha ($\pm$ 0.627t/ha)</w:t>
      </w:r>
    </w:p>
    <w:p w:rsidR="00575537" w:rsidRDefault="00575537" w:rsidP="00575537">
      <w:r>
        <w:t xml:space="preserve">and </w:t>
      </w:r>
      <w:proofErr w:type="spellStart"/>
      <w:r>
        <w:t>Excell</w:t>
      </w:r>
      <w:proofErr w:type="spellEnd"/>
      <w:r>
        <w:t xml:space="preserve"> has the highest predicted yield of</w:t>
      </w:r>
    </w:p>
    <w:p w:rsidR="00575537" w:rsidRDefault="00575537" w:rsidP="00575537">
      <w:r>
        <w:t>4.85t/ha ($\pm$ 0.627t/ha).</w:t>
      </w:r>
    </w:p>
    <w:p w:rsidR="00575537" w:rsidRDefault="00575537" w:rsidP="00575537">
      <w:r>
        <w:t>\end{</w:t>
      </w:r>
      <w:proofErr w:type="spellStart"/>
      <w:r>
        <w:t>lstlisting</w:t>
      </w:r>
      <w:proofErr w:type="spellEnd"/>
      <w:r>
        <w:t>}</w:t>
      </w:r>
    </w:p>
    <w:p w:rsidR="00575537" w:rsidRDefault="00575537" w:rsidP="00575537">
      <w:r>
        <w:t>\end{</w:t>
      </w:r>
      <w:proofErr w:type="spellStart"/>
      <w:r>
        <w:t>tcolorbox</w:t>
      </w:r>
      <w:proofErr w:type="spellEnd"/>
      <w:r>
        <w:t>}</w:t>
      </w:r>
    </w:p>
    <w:p w:rsidR="00575537" w:rsidRDefault="00575537" w:rsidP="00575537"/>
    <w:p w:rsidR="00575537" w:rsidRDefault="00575537" w:rsidP="00575537"/>
    <w:p w:rsidR="00575537" w:rsidRDefault="00575537" w:rsidP="00575537">
      <w:r>
        <w:t>\</w:t>
      </w:r>
      <w:proofErr w:type="spellStart"/>
      <w:r>
        <w:t>tcbset</w:t>
      </w:r>
      <w:proofErr w:type="spellEnd"/>
      <w:r>
        <w:t xml:space="preserve"> {</w:t>
      </w:r>
      <w:proofErr w:type="spellStart"/>
      <w:r>
        <w:t>colback</w:t>
      </w:r>
      <w:proofErr w:type="spellEnd"/>
      <w:r>
        <w:t xml:space="preserve"> = interp!</w:t>
      </w:r>
      <w:proofErr w:type="gramStart"/>
      <w:r>
        <w:t>25!white</w:t>
      </w:r>
      <w:proofErr w:type="gramEnd"/>
      <w:r>
        <w:t xml:space="preserve">, </w:t>
      </w:r>
      <w:proofErr w:type="spellStart"/>
      <w:r>
        <w:t>colframe</w:t>
      </w:r>
      <w:proofErr w:type="spellEnd"/>
      <w:r>
        <w:t xml:space="preserve"> = </w:t>
      </w:r>
      <w:proofErr w:type="spellStart"/>
      <w:r>
        <w:t>interp</w:t>
      </w:r>
      <w:proofErr w:type="spellEnd"/>
      <w:r>
        <w:t>}</w:t>
      </w:r>
    </w:p>
    <w:p w:rsidR="00575537" w:rsidRDefault="00575537" w:rsidP="00575537">
      <w:r>
        <w:t>\begin{</w:t>
      </w:r>
      <w:proofErr w:type="spellStart"/>
      <w:r>
        <w:t>tcolorbox</w:t>
      </w:r>
      <w:proofErr w:type="spellEnd"/>
      <w:proofErr w:type="gramStart"/>
      <w:r>
        <w:t>}[</w:t>
      </w:r>
      <w:proofErr w:type="gramEnd"/>
      <w:r>
        <w:t>title = Example 3 Prediction interpretation]</w:t>
      </w:r>
    </w:p>
    <w:p w:rsidR="00575537" w:rsidRDefault="00575537" w:rsidP="00575537">
      <w:r>
        <w:t>\begin{verbatim}</w:t>
      </w:r>
    </w:p>
    <w:p w:rsidR="00575537" w:rsidRDefault="00575537" w:rsidP="00575537">
      <w:r>
        <w:t>At the family 5% significance level:</w:t>
      </w:r>
    </w:p>
    <w:p w:rsidR="00575537" w:rsidRDefault="00575537" w:rsidP="00575537">
      <w:r>
        <w:t xml:space="preserve">- </w:t>
      </w:r>
      <w:proofErr w:type="spellStart"/>
      <w:r>
        <w:t>Excell</w:t>
      </w:r>
      <w:proofErr w:type="spellEnd"/>
      <w:r>
        <w:t xml:space="preserve"> and </w:t>
      </w:r>
      <w:proofErr w:type="spellStart"/>
      <w:r>
        <w:t>Yarrum</w:t>
      </w:r>
      <w:proofErr w:type="spellEnd"/>
      <w:r>
        <w:t xml:space="preserve"> are not significantly different (to each other)</w:t>
      </w:r>
    </w:p>
    <w:p w:rsidR="00575537" w:rsidRDefault="00575537" w:rsidP="00575537">
      <w:r>
        <w:t>but both are significantly higher than Parafield</w:t>
      </w:r>
    </w:p>
    <w:p w:rsidR="00575537" w:rsidRDefault="00575537" w:rsidP="00575537">
      <w:r>
        <w:t xml:space="preserve">- </w:t>
      </w:r>
      <w:proofErr w:type="spellStart"/>
      <w:r>
        <w:t>Kaspa</w:t>
      </w:r>
      <w:proofErr w:type="spellEnd"/>
      <w:r>
        <w:t xml:space="preserve"> is not significantly different from any of the other varieties</w:t>
      </w:r>
    </w:p>
    <w:p w:rsidR="00575537" w:rsidRDefault="00575537" w:rsidP="00575537">
      <w:r>
        <w:t xml:space="preserve">- Parafield is significantly lower than </w:t>
      </w:r>
      <w:proofErr w:type="spellStart"/>
      <w:r>
        <w:t>Excell</w:t>
      </w:r>
      <w:proofErr w:type="spellEnd"/>
      <w:r>
        <w:t xml:space="preserve"> and </w:t>
      </w:r>
      <w:proofErr w:type="spellStart"/>
      <w:r>
        <w:t>Yarrum</w:t>
      </w:r>
      <w:proofErr w:type="spellEnd"/>
    </w:p>
    <w:p w:rsidR="00575537" w:rsidRDefault="00575537" w:rsidP="00575537">
      <w:r>
        <w:t>\end{verbatim}</w:t>
      </w:r>
    </w:p>
    <w:p w:rsidR="00575537" w:rsidRDefault="00575537" w:rsidP="00575537">
      <w:r>
        <w:t>\end{</w:t>
      </w:r>
      <w:proofErr w:type="spellStart"/>
      <w:r>
        <w:t>tcolorbox</w:t>
      </w:r>
      <w:proofErr w:type="spellEnd"/>
      <w:r>
        <w:t>}</w:t>
      </w:r>
    </w:p>
    <w:p w:rsidR="00575537" w:rsidRDefault="00575537" w:rsidP="00575537"/>
    <w:p w:rsidR="00575537" w:rsidRDefault="00575537">
      <w:r>
        <w:br w:type="page"/>
      </w:r>
    </w:p>
    <w:p w:rsidR="00015DD5" w:rsidRDefault="00015DD5" w:rsidP="00015DD5">
      <w:r>
        <w:lastRenderedPageBreak/>
        <w:t>\</w:t>
      </w:r>
      <w:proofErr w:type="spellStart"/>
      <w:r>
        <w:t>tcbset</w:t>
      </w:r>
      <w:proofErr w:type="spellEnd"/>
      <w:r>
        <w:t xml:space="preserve"> {</w:t>
      </w:r>
      <w:proofErr w:type="spellStart"/>
      <w:r>
        <w:t>colback</w:t>
      </w:r>
      <w:proofErr w:type="spellEnd"/>
      <w:r>
        <w:t xml:space="preserve"> = interp!</w:t>
      </w:r>
      <w:proofErr w:type="gramStart"/>
      <w:r>
        <w:t>25!white</w:t>
      </w:r>
      <w:proofErr w:type="gramEnd"/>
      <w:r>
        <w:t xml:space="preserve">, </w:t>
      </w:r>
      <w:proofErr w:type="spellStart"/>
      <w:r>
        <w:t>colframe</w:t>
      </w:r>
      <w:proofErr w:type="spellEnd"/>
      <w:r>
        <w:t xml:space="preserve"> = </w:t>
      </w:r>
      <w:proofErr w:type="spellStart"/>
      <w:r>
        <w:t>interp</w:t>
      </w:r>
      <w:proofErr w:type="spellEnd"/>
      <w:r>
        <w:t>}</w:t>
      </w:r>
    </w:p>
    <w:p w:rsidR="00015DD5" w:rsidRDefault="00015DD5" w:rsidP="00015DD5">
      <w:r>
        <w:t>\begin{</w:t>
      </w:r>
      <w:proofErr w:type="spellStart"/>
      <w:r>
        <w:t>tcolorbox</w:t>
      </w:r>
      <w:proofErr w:type="spellEnd"/>
      <w:proofErr w:type="gramStart"/>
      <w:r>
        <w:t>}[</w:t>
      </w:r>
      <w:proofErr w:type="gramEnd"/>
      <w:r>
        <w:t>title = Example 4 Prediction interpretation]</w:t>
      </w:r>
    </w:p>
    <w:p w:rsidR="00015DD5" w:rsidRDefault="00015DD5" w:rsidP="00015DD5">
      <w:r>
        <w:t>\begin{</w:t>
      </w:r>
      <w:proofErr w:type="spellStart"/>
      <w:r>
        <w:t>lstlisting</w:t>
      </w:r>
      <w:proofErr w:type="spellEnd"/>
      <w:r>
        <w:t>}</w:t>
      </w:r>
    </w:p>
    <w:p w:rsidR="00015DD5" w:rsidRDefault="00015DD5" w:rsidP="00015DD5">
      <w:r>
        <w:t>S4 has the lowest predicted DM of 1708kg/ha ($\pm$ 62.0kg/ha)</w:t>
      </w:r>
    </w:p>
    <w:p w:rsidR="00015DD5" w:rsidRDefault="00015DD5" w:rsidP="00015DD5">
      <w:r>
        <w:t>and S3 has the highest predicted DM of 2200kg/ha</w:t>
      </w:r>
    </w:p>
    <w:p w:rsidR="00015DD5" w:rsidRDefault="00015DD5" w:rsidP="00015DD5">
      <w:r>
        <w:t>($\pm$62.0kg/ha).</w:t>
      </w:r>
    </w:p>
    <w:p w:rsidR="00015DD5" w:rsidRDefault="00015DD5" w:rsidP="00015DD5">
      <w:r>
        <w:t>\end{</w:t>
      </w:r>
      <w:proofErr w:type="spellStart"/>
      <w:r>
        <w:t>lstlisting</w:t>
      </w:r>
      <w:proofErr w:type="spellEnd"/>
      <w:r>
        <w:t>}</w:t>
      </w:r>
    </w:p>
    <w:p w:rsidR="00575537" w:rsidRDefault="00015DD5" w:rsidP="00015DD5">
      <w:r>
        <w:t>\end{</w:t>
      </w:r>
      <w:proofErr w:type="spellStart"/>
      <w:r>
        <w:t>tcolorbox</w:t>
      </w:r>
      <w:proofErr w:type="spellEnd"/>
      <w:r>
        <w:t>}</w:t>
      </w:r>
    </w:p>
    <w:p w:rsidR="00015DD5" w:rsidRDefault="00015DD5" w:rsidP="00015DD5"/>
    <w:p w:rsidR="00536EA2" w:rsidRDefault="00536EA2" w:rsidP="00536EA2">
      <w:r>
        <w:t>\</w:t>
      </w:r>
      <w:proofErr w:type="spellStart"/>
      <w:r>
        <w:t>tcbset</w:t>
      </w:r>
      <w:proofErr w:type="spellEnd"/>
      <w:r>
        <w:t xml:space="preserve"> {</w:t>
      </w:r>
      <w:proofErr w:type="spellStart"/>
      <w:r>
        <w:t>colback</w:t>
      </w:r>
      <w:proofErr w:type="spellEnd"/>
      <w:r>
        <w:t xml:space="preserve"> = interp!</w:t>
      </w:r>
      <w:proofErr w:type="gramStart"/>
      <w:r>
        <w:t>25!white</w:t>
      </w:r>
      <w:proofErr w:type="gramEnd"/>
      <w:r>
        <w:t xml:space="preserve">, </w:t>
      </w:r>
      <w:proofErr w:type="spellStart"/>
      <w:r>
        <w:t>colframe</w:t>
      </w:r>
      <w:proofErr w:type="spellEnd"/>
      <w:r>
        <w:t xml:space="preserve"> = </w:t>
      </w:r>
      <w:proofErr w:type="spellStart"/>
      <w:r>
        <w:t>interp</w:t>
      </w:r>
      <w:proofErr w:type="spellEnd"/>
      <w:r>
        <w:t>}</w:t>
      </w:r>
    </w:p>
    <w:p w:rsidR="00536EA2" w:rsidRDefault="00536EA2" w:rsidP="00536EA2">
      <w:r>
        <w:t>\begin{</w:t>
      </w:r>
      <w:proofErr w:type="spellStart"/>
      <w:r>
        <w:t>tcolorbox</w:t>
      </w:r>
      <w:proofErr w:type="spellEnd"/>
      <w:proofErr w:type="gramStart"/>
      <w:r>
        <w:t>}[</w:t>
      </w:r>
      <w:proofErr w:type="gramEnd"/>
      <w:r>
        <w:t>title = Example 4 Prediction interpretation]</w:t>
      </w:r>
    </w:p>
    <w:p w:rsidR="00536EA2" w:rsidRDefault="00536EA2" w:rsidP="00536EA2">
      <w:r>
        <w:t>\begin{verbatim}</w:t>
      </w:r>
    </w:p>
    <w:p w:rsidR="00536EA2" w:rsidRDefault="00536EA2" w:rsidP="00536EA2">
      <w:r>
        <w:t>At the family 5% significance level:</w:t>
      </w:r>
    </w:p>
    <w:p w:rsidR="00536EA2" w:rsidRDefault="00536EA2" w:rsidP="00536EA2">
      <w:r>
        <w:t>- S1 and S4 are significantly different</w:t>
      </w:r>
    </w:p>
    <w:p w:rsidR="00536EA2" w:rsidRDefault="00536EA2" w:rsidP="00536EA2">
      <w:r>
        <w:t>- S2 and S3 are significantly different</w:t>
      </w:r>
    </w:p>
    <w:p w:rsidR="00536EA2" w:rsidRDefault="00536EA2" w:rsidP="00536EA2">
      <w:r>
        <w:t>- S3 is not significantly different to S1 but significantly different</w:t>
      </w:r>
    </w:p>
    <w:p w:rsidR="00536EA2" w:rsidRDefault="00536EA2" w:rsidP="00536EA2">
      <w:r>
        <w:t xml:space="preserve">      from both S2 or S4</w:t>
      </w:r>
    </w:p>
    <w:p w:rsidR="00536EA2" w:rsidRDefault="00536EA2" w:rsidP="00536EA2">
      <w:r>
        <w:t>- S4 is not significantly different to S2 but significantly different</w:t>
      </w:r>
    </w:p>
    <w:p w:rsidR="00536EA2" w:rsidRDefault="00536EA2" w:rsidP="00536EA2">
      <w:r>
        <w:t xml:space="preserve">      from S3</w:t>
      </w:r>
    </w:p>
    <w:p w:rsidR="00536EA2" w:rsidRDefault="00536EA2" w:rsidP="00536EA2">
      <w:r>
        <w:t>\end{verbatim}</w:t>
      </w:r>
    </w:p>
    <w:p w:rsidR="00015DD5" w:rsidRDefault="00536EA2" w:rsidP="00536EA2">
      <w:r>
        <w:t>\end{</w:t>
      </w:r>
      <w:proofErr w:type="spellStart"/>
      <w:r>
        <w:t>tcolorbox</w:t>
      </w:r>
      <w:proofErr w:type="spellEnd"/>
      <w:r>
        <w:t>}</w:t>
      </w:r>
    </w:p>
    <w:p w:rsidR="00536EA2" w:rsidRDefault="00536EA2" w:rsidP="00536EA2"/>
    <w:p w:rsidR="00536EA2" w:rsidRDefault="00536EA2">
      <w:r>
        <w:br w:type="page"/>
      </w:r>
    </w:p>
    <w:p w:rsidR="00536EA2" w:rsidRDefault="00536EA2" w:rsidP="00536EA2">
      <w:r>
        <w:lastRenderedPageBreak/>
        <w:t>\</w:t>
      </w:r>
      <w:proofErr w:type="spellStart"/>
      <w:r>
        <w:t>tcbset</w:t>
      </w:r>
      <w:proofErr w:type="spellEnd"/>
      <w:r>
        <w:t xml:space="preserve"> {</w:t>
      </w:r>
      <w:proofErr w:type="spellStart"/>
      <w:r>
        <w:t>colback</w:t>
      </w:r>
      <w:proofErr w:type="spellEnd"/>
      <w:r>
        <w:t xml:space="preserve"> = interp!</w:t>
      </w:r>
      <w:proofErr w:type="gramStart"/>
      <w:r>
        <w:t>25!white</w:t>
      </w:r>
      <w:proofErr w:type="gramEnd"/>
      <w:r>
        <w:t xml:space="preserve">, </w:t>
      </w:r>
      <w:proofErr w:type="spellStart"/>
      <w:r>
        <w:t>colframe</w:t>
      </w:r>
      <w:proofErr w:type="spellEnd"/>
      <w:r>
        <w:t xml:space="preserve"> = </w:t>
      </w:r>
      <w:proofErr w:type="spellStart"/>
      <w:r>
        <w:t>interp</w:t>
      </w:r>
      <w:proofErr w:type="spellEnd"/>
      <w:r>
        <w:t>}</w:t>
      </w:r>
    </w:p>
    <w:p w:rsidR="00536EA2" w:rsidRDefault="00536EA2" w:rsidP="00536EA2">
      <w:r>
        <w:t>\begin{</w:t>
      </w:r>
      <w:proofErr w:type="spellStart"/>
      <w:r>
        <w:t>tcolorbox</w:t>
      </w:r>
      <w:proofErr w:type="spellEnd"/>
      <w:proofErr w:type="gramStart"/>
      <w:r>
        <w:t>}[</w:t>
      </w:r>
      <w:proofErr w:type="gramEnd"/>
      <w:r>
        <w:t>title = Example 5 Output Interpretation]</w:t>
      </w:r>
    </w:p>
    <w:p w:rsidR="00536EA2" w:rsidRDefault="00536EA2" w:rsidP="00536EA2">
      <w:r>
        <w:t>\begin{verbatim}</w:t>
      </w:r>
    </w:p>
    <w:p w:rsidR="00536EA2" w:rsidRDefault="00536EA2" w:rsidP="00536EA2">
      <w:r>
        <w:t>Inspection of the residual plots indicates that the model</w:t>
      </w:r>
    </w:p>
    <w:p w:rsidR="00536EA2" w:rsidRDefault="00536EA2" w:rsidP="00536EA2">
      <w:r>
        <w:t>assumptions are met. Even though there are slight deviations</w:t>
      </w:r>
    </w:p>
    <w:p w:rsidR="00536EA2" w:rsidRDefault="00536EA2" w:rsidP="00536EA2">
      <w:r>
        <w:t>from a true normal distribution and the Shapiro Wilks</w:t>
      </w:r>
    </w:p>
    <w:p w:rsidR="00536EA2" w:rsidRDefault="00536EA2" w:rsidP="00536EA2">
      <w:r>
        <w:t>normality test indicates that the residuals are not normally</w:t>
      </w:r>
    </w:p>
    <w:p w:rsidR="00536EA2" w:rsidRDefault="00536EA2" w:rsidP="00536EA2">
      <w:r>
        <w:t>distributed (p-value &lt; 0.001), the conclusion would be that</w:t>
      </w:r>
    </w:p>
    <w:p w:rsidR="00536EA2" w:rsidRDefault="00536EA2" w:rsidP="00536EA2">
      <w:r>
        <w:t>the residuals approximately follow a normal distribution.</w:t>
      </w:r>
    </w:p>
    <w:p w:rsidR="00536EA2" w:rsidRDefault="00536EA2" w:rsidP="00536EA2">
      <w:r>
        <w:t>LMM techniques are robust against departures from normality,</w:t>
      </w:r>
    </w:p>
    <w:p w:rsidR="00536EA2" w:rsidRDefault="00536EA2" w:rsidP="00536EA2">
      <w:proofErr w:type="gramStart"/>
      <w:r>
        <w:t>so</w:t>
      </w:r>
      <w:proofErr w:type="gramEnd"/>
      <w:r>
        <w:t xml:space="preserve"> this would not be considered a serious problem in this</w:t>
      </w:r>
    </w:p>
    <w:p w:rsidR="00536EA2" w:rsidRDefault="00536EA2" w:rsidP="00536EA2">
      <w:r>
        <w:t>case.</w:t>
      </w:r>
    </w:p>
    <w:p w:rsidR="00536EA2" w:rsidRDefault="00536EA2" w:rsidP="00536EA2"/>
    <w:p w:rsidR="00536EA2" w:rsidRDefault="00536EA2" w:rsidP="00536EA2">
      <w:r>
        <w:t>The interaction of Genotype and Fungicide is not significant,</w:t>
      </w:r>
    </w:p>
    <w:p w:rsidR="00536EA2" w:rsidRDefault="00536EA2" w:rsidP="00536EA2">
      <w:r>
        <w:t>p-value $\</w:t>
      </w:r>
      <w:proofErr w:type="spellStart"/>
      <w:r>
        <w:t>ge</w:t>
      </w:r>
      <w:proofErr w:type="spellEnd"/>
      <w:r>
        <w:t xml:space="preserve"> 0.05$.</w:t>
      </w:r>
    </w:p>
    <w:p w:rsidR="00536EA2" w:rsidRDefault="00536EA2" w:rsidP="00536EA2">
      <w:r>
        <w:t>\end{verbatim}</w:t>
      </w:r>
    </w:p>
    <w:p w:rsidR="00536EA2" w:rsidRDefault="00536EA2" w:rsidP="00536EA2">
      <w:r>
        <w:t>\end{</w:t>
      </w:r>
      <w:proofErr w:type="spellStart"/>
      <w:r>
        <w:t>tcolorbox</w:t>
      </w:r>
      <w:proofErr w:type="spellEnd"/>
      <w:r>
        <w:t>}</w:t>
      </w:r>
    </w:p>
    <w:p w:rsidR="00536EA2" w:rsidRDefault="00536EA2" w:rsidP="00536EA2"/>
    <w:p w:rsidR="00536EA2" w:rsidRDefault="00536EA2">
      <w:r>
        <w:br w:type="page"/>
      </w:r>
    </w:p>
    <w:p w:rsidR="00536EA2" w:rsidRDefault="00536EA2" w:rsidP="00536EA2">
      <w:bookmarkStart w:id="0" w:name="_GoBack"/>
      <w:bookmarkEnd w:id="0"/>
    </w:p>
    <w:sectPr w:rsidR="00536E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537"/>
    <w:rsid w:val="000122D3"/>
    <w:rsid w:val="00015DD5"/>
    <w:rsid w:val="00325B28"/>
    <w:rsid w:val="00536EA2"/>
    <w:rsid w:val="00575537"/>
    <w:rsid w:val="005B1AEA"/>
    <w:rsid w:val="00807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51843"/>
  <w15:chartTrackingRefBased/>
  <w15:docId w15:val="{0C4C1B15-964E-4CB4-B6EB-785954A7C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Nielsen</dc:creator>
  <cp:keywords/>
  <dc:description/>
  <cp:lastModifiedBy>Sharon Nielsen</cp:lastModifiedBy>
  <cp:revision>2</cp:revision>
  <dcterms:created xsi:type="dcterms:W3CDTF">2018-10-14T23:47:00Z</dcterms:created>
  <dcterms:modified xsi:type="dcterms:W3CDTF">2018-10-15T05:06:00Z</dcterms:modified>
</cp:coreProperties>
</file>