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mc:AlternateContent>
          <mc:Choice Requires="wps">
            <w:drawing>
              <wp:anchor behindDoc="0" distT="0" distB="0" distL="0" distR="0" simplePos="0" locked="0" layoutInCell="1" allowOverlap="1" relativeHeight="11" wp14:anchorId="3567C498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5160" cy="167767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080" cy="167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ind w:left="993"/>
                              <w:rPr>
                                <w:rFonts w:ascii="함초롬돋움" w:hAnsi="함초롬돋움" w:eastAsia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함초롬돋움" w:cs="함초롬돋움" w:ascii="함초롬돋움" w:hAnsi="함초롬돋움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2025</w:t>
                            </w:r>
                            <w:r>
                              <w:rPr>
                                <w:rFonts w:ascii="함초롬돋움" w:hAnsi="함초롬돋움" w:cs="함초롬돋움" w:eastAsia="함초롬돋움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년 </w:t>
                            </w:r>
                            <w:r>
                              <w:rPr>
                                <w:rFonts w:eastAsia="함초롬돋움" w:cs="함초롬돋움" w:ascii="함초롬돋움" w:hAnsi="함초롬돋움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="함초롬돋움" w:hAnsi="함초롬돋움" w:cs="함초롬돋움" w:eastAsia="함초롬돋움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학기</w:t>
                            </w:r>
                          </w:p>
                          <w:p>
                            <w:pPr>
                              <w:pStyle w:val="user2"/>
                              <w:spacing w:before="0" w:after="160"/>
                              <w:jc w:val="center"/>
                              <w:rPr>
                                <w:rFonts w:ascii="함초롬돋움" w:hAnsi="함초롬돋움" w:eastAsia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함초롬돋움" w:hAnsi="함초롬돋움" w:cs="함초롬돋움" w:eastAsia="함초롬돋움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뇌</w:t>
                            </w:r>
                            <w:r>
                              <w:rPr>
                                <w:rFonts w:eastAsia="함초롬돋움" w:cs="함초롬돋움" w:ascii="함초롬돋움" w:hAnsi="함초롬돋움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-</w:t>
                            </w:r>
                            <w:r>
                              <w:rPr>
                                <w:rFonts w:ascii="함초롬돋움" w:hAnsi="함초롬돋움" w:cs="함초롬돋움" w:eastAsia="함초롬돋움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마음</w:t>
                            </w:r>
                            <w:r>
                              <w:rPr>
                                <w:rFonts w:eastAsia="함초롬돋움" w:cs="함초롬돋움" w:ascii="함초롬돋움" w:hAnsi="함초롬돋움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-</w:t>
                            </w:r>
                            <w:r>
                              <w:rPr>
                                <w:rFonts w:ascii="함초롬돋움" w:hAnsi="함초롬돋움" w:cs="함초롬돋움" w:eastAsia="함초롬돋움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행동 개별연구 보고서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f" o:allowincell="f" style="position:absolute;margin-left:0pt;margin-top:1pt;width:450.75pt;height:132.05pt;mso-wrap-style:square;v-text-anchor:middle" wp14:anchorId="3567C498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user2"/>
                        <w:ind w:left="993"/>
                        <w:rPr>
                          <w:rFonts w:ascii="함초롬돋움" w:hAnsi="함초롬돋움" w:eastAsia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eastAsia="함초롬돋움" w:cs="함초롬돋움" w:ascii="함초롬돋움" w:hAnsi="함초롬돋움"/>
                          <w:b/>
                          <w:bCs/>
                          <w:color w:val="000000"/>
                          <w:sz w:val="36"/>
                          <w:szCs w:val="36"/>
                        </w:rPr>
                        <w:t>2025</w:t>
                      </w:r>
                      <w:r>
                        <w:rPr>
                          <w:rFonts w:ascii="함초롬돋움" w:hAnsi="함초롬돋움" w:cs="함초롬돋움" w:eastAsia="함초롬돋움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년 </w:t>
                      </w:r>
                      <w:r>
                        <w:rPr>
                          <w:rFonts w:eastAsia="함초롬돋움" w:cs="함초롬돋움" w:ascii="함초롬돋움" w:hAnsi="함초롬돋움"/>
                          <w:b/>
                          <w:bCs/>
                          <w:color w:val="000000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rFonts w:ascii="함초롬돋움" w:hAnsi="함초롬돋움" w:cs="함초롬돋움" w:eastAsia="함초롬돋움"/>
                          <w:b/>
                          <w:bCs/>
                          <w:color w:val="000000"/>
                          <w:sz w:val="36"/>
                          <w:szCs w:val="36"/>
                        </w:rPr>
                        <w:t>학기</w:t>
                      </w:r>
                    </w:p>
                    <w:p>
                      <w:pPr>
                        <w:pStyle w:val="user2"/>
                        <w:spacing w:before="0" w:after="160"/>
                        <w:jc w:val="center"/>
                        <w:rPr>
                          <w:rFonts w:ascii="함초롬돋움" w:hAnsi="함초롬돋움" w:eastAsia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함초롬돋움" w:hAnsi="함초롬돋움" w:cs="함초롬돋움" w:eastAsia="함초롬돋움"/>
                          <w:b/>
                          <w:bCs/>
                          <w:color w:val="000000"/>
                          <w:sz w:val="48"/>
                          <w:szCs w:val="48"/>
                        </w:rPr>
                        <w:t>뇌</w:t>
                      </w:r>
                      <w:r>
                        <w:rPr>
                          <w:rFonts w:eastAsia="함초롬돋움" w:cs="함초롬돋움" w:ascii="함초롬돋움" w:hAnsi="함초롬돋움"/>
                          <w:b/>
                          <w:bCs/>
                          <w:color w:val="000000"/>
                          <w:sz w:val="48"/>
                          <w:szCs w:val="48"/>
                        </w:rPr>
                        <w:t>-</w:t>
                      </w:r>
                      <w:r>
                        <w:rPr>
                          <w:rFonts w:ascii="함초롬돋움" w:hAnsi="함초롬돋움" w:cs="함초롬돋움" w:eastAsia="함초롬돋움"/>
                          <w:b/>
                          <w:bCs/>
                          <w:color w:val="000000"/>
                          <w:sz w:val="48"/>
                          <w:szCs w:val="48"/>
                        </w:rPr>
                        <w:t>마음</w:t>
                      </w:r>
                      <w:r>
                        <w:rPr>
                          <w:rFonts w:eastAsia="함초롬돋움" w:cs="함초롬돋움" w:ascii="함초롬돋움" w:hAnsi="함초롬돋움"/>
                          <w:b/>
                          <w:bCs/>
                          <w:color w:val="000000"/>
                          <w:sz w:val="48"/>
                          <w:szCs w:val="48"/>
                        </w:rPr>
                        <w:t>-</w:t>
                      </w:r>
                      <w:r>
                        <w:rPr>
                          <w:rFonts w:ascii="함초롬돋움" w:hAnsi="함초롬돋움" w:cs="함초롬돋움" w:eastAsia="함초롬돋움"/>
                          <w:b/>
                          <w:bCs/>
                          <w:color w:val="000000"/>
                          <w:sz w:val="48"/>
                          <w:szCs w:val="48"/>
                        </w:rPr>
                        <w:t>행동 개별연구 보고서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tbl>
      <w:tblPr>
        <w:tblStyle w:val="TableGrid"/>
        <w:tblW w:w="90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7"/>
        <w:gridCol w:w="7167"/>
      </w:tblGrid>
      <w:tr>
        <w:trPr>
          <w:trHeight w:val="1190" w:hRule="atLeast"/>
        </w:trPr>
        <w:tc>
          <w:tcPr>
            <w:tcW w:w="1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이름</w:t>
            </w:r>
          </w:p>
        </w:tc>
        <w:tc>
          <w:tcPr>
            <w:tcW w:w="71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정유현</w:t>
            </w:r>
          </w:p>
        </w:tc>
      </w:tr>
      <w:tr>
        <w:trPr>
          <w:trHeight w:val="1233" w:hRule="atLeast"/>
        </w:trPr>
        <w:tc>
          <w:tcPr>
            <w:tcW w:w="1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학과</w:t>
            </w:r>
          </w:p>
        </w:tc>
        <w:tc>
          <w:tcPr>
            <w:tcW w:w="71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의류학과</w:t>
            </w:r>
          </w:p>
        </w:tc>
      </w:tr>
      <w:tr>
        <w:trPr>
          <w:trHeight w:val="1190" w:hRule="atLeast"/>
        </w:trPr>
        <w:tc>
          <w:tcPr>
            <w:tcW w:w="1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학번</w:t>
            </w:r>
          </w:p>
        </w:tc>
        <w:tc>
          <w:tcPr>
            <w:tcW w:w="71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eastAsia="맑은고딕" w:cs="함초롬돋움" w:ascii="맑은고딕" w:hAnsi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2019-18325</w:t>
            </w:r>
          </w:p>
        </w:tc>
      </w:tr>
      <w:tr>
        <w:trPr>
          <w:trHeight w:val="1233" w:hRule="atLeast"/>
        </w:trPr>
        <w:tc>
          <w:tcPr>
            <w:tcW w:w="1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지도교수</w:t>
            </w:r>
          </w:p>
        </w:tc>
        <w:tc>
          <w:tcPr>
            <w:tcW w:w="71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 xml:space="preserve">심리학과    차지욱     </w:t>
            </w:r>
            <w:r>
              <w:rPr>
                <w:rFonts w:eastAsia="맑은고딕" w:cs="함초롬돋움" w:ascii="맑은고딕" w:hAnsi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(</w:t>
            </w:r>
            <w:r>
              <w:rPr>
                <w:rFonts w:eastAsia="맑은고딕" w:ascii="맑은고딕" w:hAnsi="맑은고딕"/>
              </w:rPr>
              <w:drawing>
                <wp:inline distT="0" distB="0" distL="0" distR="0">
                  <wp:extent cx="1513840" cy="370205"/>
                  <wp:effectExtent l="0" t="0" r="0" b="0"/>
                  <wp:docPr id="2" name="이미지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840" cy="370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맑은고딕" w:cs="함초롬돋움" w:ascii="맑은고딕" w:hAnsi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)</w:t>
            </w:r>
          </w:p>
        </w:tc>
      </w:tr>
      <w:tr>
        <w:trPr>
          <w:trHeight w:val="1721" w:hRule="atLeast"/>
        </w:trPr>
        <w:tc>
          <w:tcPr>
            <w:tcW w:w="18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함초롬돋움" w:eastAsia="맑은고딕"/>
                <w:b/>
                <w:bCs/>
                <w:kern w:val="2"/>
                <w:sz w:val="28"/>
                <w:szCs w:val="28"/>
                <w:lang w:val="en-US" w:eastAsia="ko-KR" w:bidi="ar-SA"/>
              </w:rPr>
              <w:t>연구 제목</w:t>
            </w:r>
          </w:p>
        </w:tc>
        <w:tc>
          <w:tcPr>
            <w:tcW w:w="71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eastAsia="맑은고딕"/>
                <w:b/>
                <w:bCs/>
                <w:sz w:val="28"/>
                <w:szCs w:val="28"/>
              </w:rPr>
              <w:t>딥러닝 기반 수학 풀이 과정 오류 탐지 시스템</w:t>
            </w:r>
            <w:r>
              <w:rPr>
                <w:rFonts w:ascii="맑은고딕" w:hAnsi="맑은고딕" w:eastAsia="맑은고딕"/>
                <w:b/>
                <w:bCs/>
                <w:sz w:val="28"/>
                <w:szCs w:val="28"/>
                <w:lang w:eastAsia="ko-KR"/>
              </w:rPr>
              <w:t xml:space="preserve"> 개발</w:t>
            </w:r>
          </w:p>
        </w:tc>
      </w:tr>
    </w:tbl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jc w:val="center"/>
        <w:rPr>
          <w:rFonts w:ascii="맑은고딕" w:hAnsi="맑은고딕" w:eastAsia="맑은고딕"/>
          <w:b/>
          <w:sz w:val="32"/>
        </w:rPr>
      </w:pPr>
      <w:r>
        <w:rPr>
          <w:rFonts w:eastAsia="맑은고딕" w:ascii="맑은고딕" w:hAnsi="맑은고딕"/>
          <w:b/>
          <w:sz w:val="32"/>
        </w:rPr>
      </w:r>
    </w:p>
    <w:p>
      <w:pPr>
        <w:pStyle w:val="Normal"/>
        <w:rPr>
          <w:rFonts w:ascii="맑은고딕" w:hAnsi="맑은고딕" w:eastAsia="맑은고딕"/>
          <w:lang w:eastAsia="ko-KR"/>
        </w:rPr>
      </w:pPr>
      <w:r>
        <w:rPr>
          <w:rFonts w:eastAsia="맑은고딕" w:ascii="맑은고딕" w:hAnsi="맑은고딕"/>
          <w:lang w:eastAsia="ko-KR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8"/>
        </w:rPr>
        <w:t xml:space="preserve">1. </w:t>
      </w:r>
      <w:r>
        <w:rPr>
          <w:rFonts w:ascii="맑은고딕" w:hAnsi="맑은고딕" w:eastAsia="맑은고딕"/>
          <w:b/>
          <w:sz w:val="28"/>
        </w:rPr>
        <w:t>연구의 배경 및 중요성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1) </w:t>
      </w:r>
      <w:r>
        <w:rPr>
          <w:rFonts w:ascii="맑은고딕" w:hAnsi="맑은고딕" w:eastAsia="맑은고딕"/>
          <w:b/>
          <w:sz w:val="24"/>
        </w:rPr>
        <w:t>연구 배경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수학 교육에서 학생들의 풀이 과정을 평가하고 피드백을 제공하는 것은 학습 효과를 높이는 핵심 요소이다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 xml:space="preserve">그러나 교사 </w:t>
      </w:r>
      <w:r>
        <w:rPr>
          <w:rFonts w:eastAsia="맑은고딕" w:ascii="맑은고딕" w:hAnsi="맑은고딕"/>
          <w:b w:val="false"/>
          <w:sz w:val="22"/>
        </w:rPr>
        <w:t>1</w:t>
      </w:r>
      <w:r>
        <w:rPr>
          <w:rFonts w:ascii="맑은고딕" w:hAnsi="맑은고딕" w:eastAsia="맑은고딕"/>
          <w:b w:val="false"/>
          <w:sz w:val="22"/>
        </w:rPr>
        <w:t>인당 담당 학생 수가 많은 현실에서 개별 학생의 풀이 과정을 세밀하게 분석하고 맞춤형 피드백을 제공하기란 쉽지 않다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선행연구에 따르면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중위권 학생들의 경우 문제 풀이 초반에 발생하는 계산 오류로 인해 답을 구하지 못하고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i w:val="false"/>
          <w:iCs w:val="false"/>
          <w:sz w:val="22"/>
        </w:rPr>
        <w:t xml:space="preserve">이를 </w:t>
      </w:r>
      <w:r>
        <w:rPr>
          <w:rFonts w:eastAsia="맑은고딕" w:ascii="맑은고딕" w:hAnsi="맑은고딕"/>
          <w:b w:val="false"/>
          <w:i w:val="false"/>
          <w:iCs w:val="false"/>
          <w:sz w:val="22"/>
        </w:rPr>
        <w:t>"</w:t>
      </w:r>
      <w:r>
        <w:rPr>
          <w:rFonts w:ascii="맑은고딕" w:hAnsi="맑은고딕" w:eastAsia="맑은고딕"/>
          <w:b w:val="false"/>
          <w:i w:val="false"/>
          <w:iCs w:val="false"/>
          <w:sz w:val="22"/>
        </w:rPr>
        <w:t>개념을 모른다</w:t>
      </w:r>
      <w:r>
        <w:rPr>
          <w:rFonts w:eastAsia="맑은고딕" w:ascii="맑은고딕" w:hAnsi="맑은고딕"/>
          <w:b w:val="false"/>
          <w:i w:val="false"/>
          <w:iCs w:val="false"/>
          <w:sz w:val="22"/>
        </w:rPr>
        <w:t>"</w:t>
      </w:r>
      <w:r>
        <w:rPr>
          <w:rFonts w:ascii="맑은고딕" w:hAnsi="맑은고딕" w:eastAsia="맑은고딕"/>
          <w:b w:val="false"/>
          <w:i w:val="false"/>
          <w:iCs w:val="false"/>
          <w:sz w:val="22"/>
        </w:rPr>
        <w:t>고 착각</w:t>
      </w:r>
      <w:r>
        <w:rPr>
          <w:rFonts w:ascii="맑은고딕" w:hAnsi="맑은고딕" w:eastAsia="맑은고딕"/>
          <w:b w:val="false"/>
          <w:sz w:val="22"/>
        </w:rPr>
        <w:t>하여 수학 학습에서 부정적 경험을 하게 된다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>본 시스템은 이러한 오류를 조기에 탐지하여 학생들에게 적절한 피드백을 제공함으로써 수학 학습 포기를 예방하고자 한다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/>
          <w:sz w:val="32"/>
        </w:rPr>
        <w:t>연산오류 탐지 알고리즘 개발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2) </w:t>
      </w:r>
      <w:r>
        <w:rPr>
          <w:rFonts w:ascii="맑은고딕" w:hAnsi="맑은고딕" w:eastAsia="맑은고딕"/>
          <w:b/>
          <w:sz w:val="24"/>
        </w:rPr>
        <w:t>연구의 중요성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교육적 가치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오류 위치를 정확히 파악함으로써 학생에게 구체적인 피드백 제공 가능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효율성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교사의 채점 및 피드백 부담 경감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개인화 학습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학생별 취약점 분석을 통한 맞춤형 학습 지원 기반 마련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기술적 혁신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수학 특화 언어모델</w:t>
      </w:r>
      <w:r>
        <w:rPr>
          <w:rFonts w:eastAsia="맑은고딕" w:ascii="맑은고딕" w:hAnsi="맑은고딕"/>
          <w:b w:val="false"/>
          <w:sz w:val="22"/>
        </w:rPr>
        <w:t>(MAMUT-MPBERT)</w:t>
      </w:r>
      <w:r>
        <w:rPr>
          <w:rFonts w:ascii="맑은고딕" w:hAnsi="맑은고딕" w:eastAsia="맑은고딕"/>
          <w:b w:val="false"/>
          <w:sz w:val="22"/>
          <w:lang w:eastAsia="ko-KR"/>
        </w:rPr>
        <w:t>학습방법 개발</w:t>
      </w:r>
      <w:r>
        <w:rPr>
          <w:rFonts w:ascii="맑은고딕" w:hAnsi="맑은고딕" w:eastAsia="맑은고딕"/>
          <w:b w:val="false"/>
          <w:sz w:val="22"/>
        </w:rPr>
        <w:t>과 기호 연산</w:t>
      </w:r>
      <w:r>
        <w:rPr>
          <w:rFonts w:eastAsia="맑은고딕" w:ascii="맑은고딕" w:hAnsi="맑은고딕"/>
          <w:b w:val="false"/>
          <w:sz w:val="22"/>
        </w:rPr>
        <w:t>(latex2sympy2)</w:t>
      </w:r>
      <w:r>
        <w:rPr>
          <w:rFonts w:ascii="맑은고딕" w:hAnsi="맑은고딕" w:eastAsia="맑은고딕"/>
          <w:b w:val="false"/>
          <w:sz w:val="22"/>
        </w:rPr>
        <w:t xml:space="preserve">의 </w:t>
      </w:r>
      <w:r>
        <w:rPr>
          <w:rFonts w:ascii="맑은고딕" w:hAnsi="맑은고딕" w:eastAsia="맑은고딕"/>
          <w:b w:val="false"/>
          <w:sz w:val="22"/>
          <w:lang w:eastAsia="ko-KR"/>
        </w:rPr>
        <w:t>앙상블</w:t>
      </w:r>
    </w:p>
    <w:p>
      <w:pPr>
        <w:pStyle w:val="Normal"/>
        <w:spacing w:before="0" w:after="200"/>
        <w:rPr>
          <w:rFonts w:ascii="맑은고딕" w:hAnsi="맑은고딕" w:eastAsia="맑은고딕"/>
          <w:b/>
          <w:sz w:val="28"/>
        </w:rPr>
      </w:pPr>
      <w:r>
        <w:rPr>
          <w:rFonts w:eastAsia="맑은고딕" w:ascii="맑은고딕" w:hAnsi="맑은고딕"/>
          <w:b/>
          <w:sz w:val="28"/>
        </w:rPr>
      </w:r>
    </w:p>
    <w:p>
      <w:pPr>
        <w:pStyle w:val="Normal"/>
        <w:spacing w:before="0" w:after="200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8"/>
        </w:rPr>
        <w:t xml:space="preserve">2. </w:t>
      </w:r>
      <w:r>
        <w:rPr>
          <w:rFonts w:ascii="맑은고딕" w:hAnsi="맑은고딕" w:eastAsia="맑은고딕"/>
          <w:b/>
          <w:sz w:val="28"/>
        </w:rPr>
        <w:t>연구 방법 및 결과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1) </w:t>
      </w:r>
      <w:r>
        <w:rPr>
          <w:rFonts w:ascii="맑은고딕" w:hAnsi="맑은고딕" w:eastAsia="맑은고딕"/>
          <w:b/>
          <w:sz w:val="24"/>
        </w:rPr>
        <w:t>데이터셋 구축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본 연구에서는 </w:t>
      </w:r>
      <w:r>
        <w:rPr>
          <w:rFonts w:eastAsia="맑은고딕" w:ascii="맑은고딕" w:hAnsi="맑은고딕"/>
          <w:b w:val="false"/>
          <w:sz w:val="22"/>
        </w:rPr>
        <w:t>AI Hub</w:t>
      </w:r>
      <w:r>
        <w:rPr>
          <w:rFonts w:ascii="맑은고딕" w:hAnsi="맑은고딕" w:eastAsia="맑은고딕"/>
          <w:b w:val="false"/>
          <w:sz w:val="22"/>
        </w:rPr>
        <w:t xml:space="preserve">의 </w:t>
      </w:r>
      <w:r>
        <w:rPr>
          <w:rFonts w:eastAsia="맑은고딕" w:ascii="맑은고딕" w:hAnsi="맑은고딕"/>
          <w:b w:val="false"/>
          <w:sz w:val="22"/>
        </w:rPr>
        <w:t>"</w:t>
      </w:r>
      <w:r>
        <w:rPr>
          <w:rFonts w:ascii="맑은고딕" w:hAnsi="맑은고딕" w:eastAsia="맑은고딕"/>
          <w:b w:val="false"/>
          <w:sz w:val="22"/>
        </w:rPr>
        <w:t>수학 과목 자동 풀이 데이터</w:t>
      </w:r>
      <w:r>
        <w:rPr>
          <w:rFonts w:eastAsia="맑은고딕" w:ascii="맑은고딕" w:hAnsi="맑은고딕"/>
          <w:b w:val="false"/>
          <w:sz w:val="22"/>
        </w:rPr>
        <w:t>"</w:t>
      </w:r>
      <w:r>
        <w:rPr>
          <w:rFonts w:ascii="맑은고딕" w:hAnsi="맑은고딕" w:eastAsia="맑은고딕"/>
          <w:b w:val="false"/>
          <w:sz w:val="22"/>
        </w:rPr>
        <w:t>를 활용하였다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 xml:space="preserve">해당 데이터셋은 </w:t>
      </w:r>
      <w:r>
        <w:rPr>
          <w:rFonts w:ascii="맑은고딕" w:hAnsi="맑은고딕" w:eastAsia="맑은고딕"/>
          <w:b w:val="false"/>
          <w:sz w:val="22"/>
          <w:lang w:eastAsia="ko-KR"/>
        </w:rPr>
        <w:t xml:space="preserve">중학교 </w:t>
      </w:r>
      <w:r>
        <w:rPr>
          <w:rFonts w:eastAsia="맑은고딕" w:ascii="맑은고딕" w:hAnsi="맑은고딕"/>
          <w:b w:val="false"/>
          <w:sz w:val="22"/>
          <w:lang w:eastAsia="ko-KR"/>
        </w:rPr>
        <w:t>3</w:t>
      </w:r>
      <w:r>
        <w:rPr>
          <w:rFonts w:ascii="맑은고딕" w:hAnsi="맑은고딕" w:eastAsia="맑은고딕"/>
          <w:b w:val="false"/>
          <w:sz w:val="22"/>
          <w:lang w:eastAsia="ko-KR"/>
        </w:rPr>
        <w:t xml:space="preserve">학년 부터 </w:t>
      </w:r>
      <w:r>
        <w:rPr>
          <w:rFonts w:ascii="맑은고딕" w:hAnsi="맑은고딕" w:eastAsia="맑은고딕"/>
          <w:b w:val="false"/>
          <w:sz w:val="22"/>
        </w:rPr>
        <w:t>고등학교</w:t>
      </w:r>
      <w:r>
        <w:rPr>
          <w:rFonts w:ascii="맑은고딕" w:hAnsi="맑은고딕" w:eastAsia="맑은고딕"/>
          <w:b w:val="false"/>
          <w:sz w:val="22"/>
          <w:lang w:eastAsia="ko-KR"/>
        </w:rPr>
        <w:t xml:space="preserve"> </w:t>
      </w:r>
      <w:r>
        <w:rPr>
          <w:rFonts w:eastAsia="맑은고딕" w:ascii="맑은고딕" w:hAnsi="맑은고딕"/>
          <w:b w:val="false"/>
          <w:sz w:val="22"/>
          <w:lang w:eastAsia="ko-KR"/>
        </w:rPr>
        <w:t>1</w:t>
      </w:r>
      <w:r>
        <w:rPr>
          <w:rFonts w:ascii="맑은고딕" w:hAnsi="맑은고딕" w:eastAsia="맑은고딕"/>
          <w:b w:val="false"/>
          <w:sz w:val="22"/>
          <w:lang w:eastAsia="ko-KR"/>
        </w:rPr>
        <w:t xml:space="preserve">학년 </w:t>
      </w:r>
      <w:r>
        <w:rPr>
          <w:rFonts w:ascii="맑은고딕" w:hAnsi="맑은고딕" w:eastAsia="맑은고딕"/>
          <w:b w:val="false"/>
          <w:sz w:val="22"/>
        </w:rPr>
        <w:t xml:space="preserve">수준의 수학 문제에 대한 손글씨 풀이를 </w:t>
      </w:r>
      <w:r>
        <w:rPr>
          <w:rFonts w:eastAsia="맑은고딕" w:ascii="맑은고딕" w:hAnsi="맑은고딕"/>
          <w:b w:val="false"/>
          <w:sz w:val="22"/>
        </w:rPr>
        <w:t>OCR</w:t>
      </w:r>
      <w:r>
        <w:rPr>
          <w:rFonts w:ascii="맑은고딕" w:hAnsi="맑은고딕" w:eastAsia="맑은고딕"/>
          <w:b w:val="false"/>
          <w:sz w:val="22"/>
        </w:rPr>
        <w:t>로 인식한</w:t>
      </w:r>
      <w:r>
        <w:rPr>
          <w:rFonts w:ascii="맑은고딕" w:hAnsi="맑은고딕" w:eastAsia="맑은고딕"/>
          <w:b w:val="false"/>
          <w:sz w:val="22"/>
          <w:lang w:eastAsia="ko-KR"/>
        </w:rPr>
        <w:t xml:space="preserve"> </w:t>
      </w:r>
      <w:r>
        <w:rPr>
          <w:rFonts w:eastAsia="맑은고딕" w:ascii="맑은고딕" w:hAnsi="맑은고딕"/>
          <w:b w:val="false"/>
          <w:sz w:val="22"/>
          <w:lang w:eastAsia="ko-KR"/>
        </w:rPr>
        <w:t xml:space="preserve">json </w:t>
      </w:r>
      <w:r>
        <w:rPr>
          <w:rFonts w:ascii="맑은고딕" w:hAnsi="맑은고딕" w:eastAsia="맑은고딕"/>
          <w:b w:val="false"/>
          <w:sz w:val="22"/>
        </w:rPr>
        <w:t>텍스트</w:t>
      </w:r>
      <w:r>
        <w:rPr>
          <w:rFonts w:ascii="맑은고딕" w:hAnsi="맑은고딕" w:eastAsia="맑은고딕"/>
          <w:b w:val="false"/>
          <w:sz w:val="22"/>
          <w:lang w:eastAsia="ko-KR"/>
        </w:rPr>
        <w:t>이다</w:t>
      </w:r>
      <w:r>
        <w:rPr>
          <w:rFonts w:eastAsia="맑은고딕" w:ascii="맑은고딕" w:hAnsi="맑은고딕"/>
          <w:b w:val="false"/>
          <w:sz w:val="22"/>
        </w:rPr>
        <w:t>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항목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수량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총 문제 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7,808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개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총 윈도우 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33,742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개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오류 윈도우 비율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49.3%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 xml:space="preserve">테스트 파일 </w:t>
            </w: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오류 포함</w:t>
            </w: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35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개</w:t>
            </w:r>
          </w:p>
        </w:tc>
      </w:tr>
    </w:tbl>
    <w:p>
      <w:pPr>
        <w:pStyle w:val="Normal"/>
        <w:rPr>
          <w:rFonts w:ascii="맑은고딕" w:hAnsi="맑은고딕" w:eastAsia="맑은고딕"/>
          <w:b w:val="false"/>
          <w:sz w:val="22"/>
        </w:rPr>
      </w:pPr>
      <w:r>
        <w:rPr>
          <w:rFonts w:eastAsia="맑은고딕" w:ascii="맑은고딕" w:hAnsi="맑은고딕"/>
          <w:b w:val="false"/>
          <w:sz w:val="22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라벨링은 </w:t>
      </w:r>
      <w:r>
        <w:rPr>
          <w:rFonts w:eastAsia="맑은고딕" w:ascii="맑은고딕" w:hAnsi="맑은고딕"/>
          <w:b w:val="false"/>
          <w:sz w:val="22"/>
        </w:rPr>
        <w:t>Claude API</w:t>
      </w:r>
      <w:r>
        <w:rPr>
          <w:rFonts w:ascii="맑은고딕" w:hAnsi="맑은고딕" w:eastAsia="맑은고딕"/>
          <w:b w:val="false"/>
          <w:sz w:val="22"/>
        </w:rPr>
        <w:t>를 활용하여 각 풀이 단계의 오류 여부를 판정하였으며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슬라이딩 윈도우 방식</w:t>
      </w:r>
      <w:r>
        <w:rPr>
          <w:rFonts w:eastAsia="맑은고딕" w:ascii="맑은고딕" w:hAnsi="맑은고딕"/>
          <w:b w:val="false"/>
          <w:sz w:val="22"/>
        </w:rPr>
        <w:t>(</w:t>
      </w:r>
      <w:r>
        <w:rPr>
          <w:rFonts w:ascii="맑은고딕" w:hAnsi="맑은고딕" w:eastAsia="맑은고딕"/>
          <w:b w:val="false"/>
          <w:sz w:val="22"/>
        </w:rPr>
        <w:t xml:space="preserve">크기 </w:t>
      </w:r>
      <w:r>
        <w:rPr>
          <w:rFonts w:eastAsia="맑은고딕" w:ascii="맑은고딕" w:hAnsi="맑은고딕"/>
          <w:b w:val="false"/>
          <w:sz w:val="22"/>
        </w:rPr>
        <w:t>4)</w:t>
      </w:r>
      <w:r>
        <w:rPr>
          <w:rFonts w:ascii="맑은고딕" w:hAnsi="맑은고딕" w:eastAsia="맑은고딕"/>
          <w:b w:val="false"/>
          <w:sz w:val="22"/>
        </w:rPr>
        <w:t xml:space="preserve">으로 연속된 </w:t>
      </w:r>
      <w:r>
        <w:rPr>
          <w:rFonts w:eastAsia="맑은고딕" w:ascii="맑은고딕" w:hAnsi="맑은고딕"/>
          <w:b w:val="false"/>
          <w:sz w:val="22"/>
        </w:rPr>
        <w:t>4</w:t>
      </w:r>
      <w:r>
        <w:rPr>
          <w:rFonts w:ascii="맑은고딕" w:hAnsi="맑은고딕" w:eastAsia="맑은고딕"/>
          <w:b w:val="false"/>
          <w:sz w:val="22"/>
        </w:rPr>
        <w:t>개 단계를 하나의 샘플로 구성하였다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rPr>
          <w:rFonts w:ascii="맑은고딕" w:hAnsi="맑은고딕" w:eastAsia="맑은고딕"/>
          <w:b w:val="false"/>
          <w:sz w:val="22"/>
        </w:rPr>
      </w:pPr>
      <w:r>
        <w:rPr>
          <w:rFonts w:eastAsia="맑은고딕" w:ascii="맑은고딕" w:hAnsi="맑은고딕"/>
          <w:b w:val="false"/>
          <w:sz w:val="22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2) </w:t>
      </w:r>
      <w:r>
        <w:rPr>
          <w:rFonts w:ascii="맑은고딕" w:hAnsi="맑은고딕" w:eastAsia="맑은고딕"/>
          <w:b/>
          <w:sz w:val="24"/>
        </w:rPr>
        <w:t>시스템 아키텍처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본 시스템은 두 가지 핵심 모듈의 결합으로 구성된다</w:t>
      </w:r>
      <w:r>
        <w:rPr>
          <w:rFonts w:eastAsia="맑은고딕" w:ascii="맑은고딕" w:hAnsi="맑은고딕"/>
          <w:b w:val="false"/>
          <w:sz w:val="22"/>
        </w:rPr>
        <w:t>: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 xml:space="preserve">① </w:t>
      </w:r>
      <w:r>
        <w:rPr>
          <w:rFonts w:eastAsia="맑은고딕" w:ascii="맑은고딕" w:hAnsi="맑은고딕"/>
        </w:rPr>
        <w:t xml:space="preserve">MAMUT-MPBERT </w:t>
      </w:r>
      <w:r>
        <w:rPr>
          <w:rFonts w:ascii="맑은고딕" w:hAnsi="맑은고딕" w:eastAsia="맑은고딕"/>
        </w:rPr>
        <w:t>기반 오류 확률 예측</w:t>
      </w:r>
      <w:r>
        <w:rPr>
          <w:rFonts w:eastAsia="맑은고딕" w:ascii="맑은고딕" w:hAnsi="맑은고딕"/>
        </w:rPr>
        <w:t xml:space="preserve">: </w:t>
      </w:r>
      <w:r>
        <w:rPr>
          <w:rFonts w:ascii="맑은고딕" w:hAnsi="맑은고딕" w:eastAsia="맑은고딕"/>
        </w:rPr>
        <w:t>수학 특화 딥러닝 모델이 주력 탐지기로 작동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 xml:space="preserve">② </w:t>
      </w:r>
      <w:r>
        <w:rPr>
          <w:rFonts w:eastAsia="맑은고딕" w:ascii="맑은고딕" w:hAnsi="맑은고딕"/>
        </w:rPr>
        <w:t xml:space="preserve">latex2sympy2 </w:t>
      </w:r>
      <w:r>
        <w:rPr>
          <w:rFonts w:ascii="맑은고딕" w:hAnsi="맑은고딕" w:eastAsia="맑은고딕"/>
        </w:rPr>
        <w:t>기반 도출 가능성 검사</w:t>
      </w:r>
      <w:r>
        <w:rPr>
          <w:rFonts w:eastAsia="맑은고딕" w:ascii="맑은고딕" w:hAnsi="맑은고딕"/>
        </w:rPr>
        <w:t>: BERT</w:t>
      </w:r>
      <w:r>
        <w:rPr>
          <w:rFonts w:ascii="맑은고딕" w:hAnsi="맑은고딕" w:eastAsia="맑은고딕"/>
        </w:rPr>
        <w:t>가 탐지하지 못한 경우 보강 탐지기로 작동</w:t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4989195" cy="2832735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0"/>
        </w:rPr>
        <w:t>[</w:t>
      </w:r>
      <w:r>
        <w:rPr>
          <w:rFonts w:ascii="맑은고딕" w:hAnsi="맑은고딕" w:eastAsia="맑은고딕"/>
          <w:b w:val="false"/>
          <w:sz w:val="20"/>
        </w:rPr>
        <w:t xml:space="preserve">그림 </w:t>
      </w:r>
      <w:r>
        <w:rPr>
          <w:rFonts w:eastAsia="맑은고딕" w:ascii="맑은고딕" w:hAnsi="맑은고딕"/>
          <w:b w:val="false"/>
          <w:sz w:val="20"/>
        </w:rPr>
        <w:t xml:space="preserve">1] </w:t>
      </w:r>
      <w:r>
        <w:rPr>
          <w:rFonts w:ascii="맑은고딕" w:hAnsi="맑은고딕" w:eastAsia="맑은고딕"/>
          <w:b w:val="false"/>
          <w:sz w:val="20"/>
        </w:rPr>
        <w:t>시스템 아키텍처</w:t>
      </w:r>
    </w:p>
    <w:p>
      <w:pPr>
        <w:pStyle w:val="Normal"/>
        <w:rPr>
          <w:rFonts w:ascii="맑은고딕" w:hAnsi="맑은고딕" w:eastAsia="맑은고딕"/>
          <w:b/>
          <w:sz w:val="24"/>
        </w:rPr>
      </w:pPr>
      <w:r>
        <w:rPr>
          <w:rFonts w:eastAsia="맑은고딕" w:ascii="맑은고딕" w:hAnsi="맑은고딕"/>
          <w:b/>
          <w:sz w:val="24"/>
        </w:rPr>
      </w:r>
      <w:r>
        <w:br w:type="page"/>
      </w:r>
    </w:p>
    <w:p>
      <w:pPr>
        <w:pStyle w:val="Normal"/>
        <w:spacing w:before="0" w:after="200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3) </w:t>
      </w:r>
      <w:r>
        <w:rPr>
          <w:rFonts w:ascii="맑은고딕" w:hAnsi="맑은고딕" w:eastAsia="맑은고딕"/>
          <w:b/>
          <w:sz w:val="24"/>
        </w:rPr>
        <w:t>슬라이딩 윈도우 메커니즘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풀이 과정을 연속된 </w:t>
      </w:r>
      <w:r>
        <w:rPr>
          <w:rFonts w:eastAsia="맑은고딕" w:ascii="맑은고딕" w:hAnsi="맑은고딕"/>
          <w:b w:val="false"/>
          <w:sz w:val="22"/>
        </w:rPr>
        <w:t>4</w:t>
      </w:r>
      <w:r>
        <w:rPr>
          <w:rFonts w:ascii="맑은고딕" w:hAnsi="맑은고딕" w:eastAsia="맑은고딕"/>
          <w:b w:val="false"/>
          <w:sz w:val="22"/>
        </w:rPr>
        <w:t>개 단계</w:t>
      </w:r>
      <w:r>
        <w:rPr>
          <w:rFonts w:eastAsia="맑은고딕" w:ascii="맑은고딕" w:hAnsi="맑은고딕"/>
          <w:b w:val="false"/>
          <w:sz w:val="22"/>
        </w:rPr>
        <w:t>(k-3, k-2, k-1, k)</w:t>
      </w:r>
      <w:r>
        <w:rPr>
          <w:rFonts w:ascii="맑은고딕" w:hAnsi="맑은고딕" w:eastAsia="맑은고딕"/>
          <w:b w:val="false"/>
          <w:sz w:val="22"/>
        </w:rPr>
        <w:t>의 윈도우로 분할하여 분석한다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>이 방식의 핵심 아이디어는 다음과 같다</w:t>
      </w:r>
      <w:r>
        <w:rPr>
          <w:rFonts w:eastAsia="맑은고딕" w:ascii="맑은고딕" w:hAnsi="맑은고딕"/>
          <w:b w:val="false"/>
          <w:sz w:val="22"/>
        </w:rPr>
        <w:t>: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오류가 발생한 단계가 윈도우에 포함되면 오류 확률이 급상승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오류 단계가 윈도우에서 빠지면</w:t>
      </w:r>
      <w:r>
        <w:rPr>
          <w:rFonts w:eastAsia="맑은고딕" w:ascii="맑은고딕" w:hAnsi="맑은고딕"/>
          <w:b w:val="false"/>
          <w:sz w:val="22"/>
        </w:rPr>
        <w:t>(</w:t>
      </w:r>
      <w:r>
        <w:rPr>
          <w:rFonts w:ascii="맑은고딕" w:hAnsi="맑은고딕" w:eastAsia="맑은고딕"/>
          <w:b w:val="false"/>
          <w:sz w:val="22"/>
        </w:rPr>
        <w:t>슬라이딩</w:t>
      </w:r>
      <w:r>
        <w:rPr>
          <w:rFonts w:eastAsia="맑은고딕" w:ascii="맑은고딕" w:hAnsi="맑은고딕"/>
          <w:b w:val="false"/>
          <w:sz w:val="22"/>
        </w:rPr>
        <w:t xml:space="preserve">) </w:t>
      </w:r>
      <w:r>
        <w:rPr>
          <w:rFonts w:ascii="맑은고딕" w:hAnsi="맑은고딕" w:eastAsia="맑은고딕"/>
          <w:b w:val="false"/>
          <w:sz w:val="22"/>
        </w:rPr>
        <w:t>확률이 하락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 xml:space="preserve">확률 </w:t>
      </w:r>
      <w:r>
        <w:rPr>
          <w:rFonts w:ascii="맑은고딕" w:hAnsi="맑은고딕" w:eastAsia="맑은고딕"/>
          <w:b w:val="false"/>
          <w:sz w:val="22"/>
          <w:lang w:eastAsia="ko-KR"/>
        </w:rPr>
        <w:t>급상승 및</w:t>
      </w:r>
      <w:r>
        <w:rPr>
          <w:rFonts w:ascii="맑은고딕" w:hAnsi="맑은고딕" w:eastAsia="맑은고딕"/>
          <w:b w:val="false"/>
          <w:sz w:val="22"/>
        </w:rPr>
        <w:t xml:space="preserve"> 하락 지점 분석을 통해 정확한 오류 위치 특정 가능</w:t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5029200" cy="2496185"/>
            <wp:effectExtent l="0" t="0" r="0" b="0"/>
            <wp:docPr id="4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16"/>
          <w:szCs w:val="16"/>
        </w:rPr>
        <w:t>[</w:t>
      </w:r>
      <w:r>
        <w:rPr>
          <w:rFonts w:ascii="맑은고딕" w:hAnsi="맑은고딕" w:eastAsia="맑은고딕"/>
          <w:b w:val="false"/>
          <w:sz w:val="16"/>
          <w:szCs w:val="16"/>
        </w:rPr>
        <w:t xml:space="preserve">그림 </w:t>
      </w:r>
      <w:r>
        <w:rPr>
          <w:rFonts w:eastAsia="맑은고딕" w:ascii="맑은고딕" w:hAnsi="맑은고딕"/>
          <w:b w:val="false"/>
          <w:sz w:val="16"/>
          <w:szCs w:val="16"/>
        </w:rPr>
        <w:t xml:space="preserve">2] </w:t>
      </w:r>
      <w:r>
        <w:rPr>
          <w:rFonts w:ascii="맑은고딕" w:hAnsi="맑은고딕" w:eastAsia="맑은고딕"/>
          <w:b w:val="false"/>
          <w:sz w:val="16"/>
          <w:szCs w:val="16"/>
        </w:rPr>
        <w:t>슬라이딩 윈도우 기반 오류 탐지 메커니즘</w:t>
      </w:r>
    </w:p>
    <w:p>
      <w:pPr>
        <w:pStyle w:val="Normal"/>
        <w:spacing w:before="0" w:after="200"/>
        <w:rPr>
          <w:rFonts w:ascii="맑은고딕" w:hAnsi="맑은고딕" w:eastAsia="맑은고딕"/>
          <w:b/>
          <w:sz w:val="24"/>
        </w:rPr>
      </w:pPr>
      <w:r>
        <w:rPr>
          <w:rFonts w:eastAsia="맑은고딕" w:ascii="맑은고딕" w:hAnsi="맑은고딕"/>
          <w:b/>
          <w:sz w:val="24"/>
        </w:rPr>
      </w:r>
    </w:p>
    <w:p>
      <w:pPr>
        <w:pStyle w:val="Normal"/>
        <w:spacing w:before="0" w:after="200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 xml:space="preserve">  </w:t>
      </w: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eastAsia="맑은고딕" w:ascii="맑은고딕" w:hAnsi="맑은고딕"/>
        </w:rPr>
        <w:t xml:space="preserve">MAMUT-MPBERT </w:t>
      </w:r>
      <w:r>
        <w:rPr>
          <w:rFonts w:ascii="맑은고딕" w:hAnsi="맑은고딕" w:eastAsia="맑은고딕"/>
        </w:rPr>
        <w:t>기반 오류 확률 예측</w:t>
      </w:r>
      <w:r>
        <w:rPr>
          <w:rFonts w:eastAsia="맑은고딕" w:ascii="맑은고딕" w:hAnsi="맑은고딕"/>
        </w:rPr>
        <w:t xml:space="preserve">: </w:t>
      </w:r>
      <w:r>
        <w:rPr>
          <w:rFonts w:ascii="맑은고딕" w:hAnsi="맑은고딕" w:eastAsia="맑은고딕"/>
        </w:rPr>
        <w:t xml:space="preserve">수학 특화 딥러닝 모델이 주력 탐지기로 작동 </w:t>
      </w:r>
      <w:r>
        <w:rPr>
          <w:rFonts w:eastAsia="맑은고딕" w:ascii="맑은고딕" w:hAnsi="맑은고딕"/>
          <w:lang w:eastAsia="ko-KR"/>
        </w:rPr>
        <w:t xml:space="preserve">+ latex2sympy2 </w:t>
      </w:r>
      <w:r>
        <w:rPr>
          <w:rFonts w:ascii="맑은고딕" w:hAnsi="맑은고딕" w:eastAsia="맑은고딕"/>
          <w:lang w:eastAsia="ko-KR"/>
        </w:rPr>
        <w:t>보조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2"/>
        </w:rPr>
        <w:t xml:space="preserve">latex2sympy2 </w:t>
      </w:r>
      <w:r>
        <w:rPr>
          <w:rFonts w:ascii="맑은고딕" w:hAnsi="맑은고딕" w:eastAsia="맑은고딕"/>
          <w:b w:val="false"/>
          <w:sz w:val="22"/>
        </w:rPr>
        <w:t xml:space="preserve">라이브러리를 활용하여 </w:t>
      </w:r>
      <w:r>
        <w:rPr>
          <w:rFonts w:eastAsia="맑은고딕" w:ascii="맑은고딕" w:hAnsi="맑은고딕"/>
          <w:b w:val="false"/>
          <w:sz w:val="22"/>
        </w:rPr>
        <w:t xml:space="preserve">LaTeX </w:t>
      </w:r>
      <w:r>
        <w:rPr>
          <w:rFonts w:ascii="맑은고딕" w:hAnsi="맑은고딕" w:eastAsia="맑은고딕"/>
          <w:b w:val="false"/>
          <w:sz w:val="22"/>
        </w:rPr>
        <w:t>수식을 파싱하고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 xml:space="preserve">이전 </w:t>
      </w:r>
      <w:r>
        <w:rPr>
          <w:rFonts w:eastAsia="맑은고딕" w:ascii="맑은고딕" w:hAnsi="맑은고딕"/>
          <w:b w:val="false"/>
          <w:sz w:val="22"/>
        </w:rPr>
        <w:t>3</w:t>
      </w:r>
      <w:r>
        <w:rPr>
          <w:rFonts w:ascii="맑은고딕" w:hAnsi="맑은고딕" w:eastAsia="맑은고딕"/>
          <w:b w:val="false"/>
          <w:sz w:val="22"/>
        </w:rPr>
        <w:t>개 단계의 수치값들로부터 현재 단계가 도출 가능한지 검사한다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>도출 가능성 판단 기준은 다음과 같다</w:t>
      </w:r>
      <w:r>
        <w:rPr>
          <w:rFonts w:eastAsia="맑은고딕" w:ascii="맑은고딕" w:hAnsi="맑은고딕"/>
          <w:b w:val="false"/>
          <w:sz w:val="22"/>
        </w:rPr>
        <w:t>: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동일 값 존재 여부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사칙연산</w:t>
      </w:r>
      <w:r>
        <w:rPr>
          <w:rFonts w:eastAsia="맑은고딕" w:ascii="맑은고딕" w:hAnsi="맑은고딕"/>
          <w:b w:val="false"/>
          <w:sz w:val="22"/>
        </w:rPr>
        <w:t>(</w:t>
      </w:r>
      <w:r>
        <w:rPr>
          <w:rFonts w:ascii="맑은고딕" w:hAnsi="맑은고딕" w:eastAsia="맑은고딕"/>
          <w:b w:val="false"/>
          <w:sz w:val="22"/>
        </w:rPr>
        <w:t>합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차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곱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몫</w:t>
      </w:r>
      <w:r>
        <w:rPr>
          <w:rFonts w:eastAsia="맑은고딕" w:ascii="맑은고딕" w:hAnsi="맑은고딕"/>
          <w:b w:val="false"/>
          <w:sz w:val="22"/>
        </w:rPr>
        <w:t xml:space="preserve">) </w:t>
      </w:r>
      <w:r>
        <w:rPr>
          <w:rFonts w:ascii="맑은고딕" w:hAnsi="맑은고딕" w:eastAsia="맑은고딕"/>
          <w:b w:val="false"/>
          <w:sz w:val="22"/>
        </w:rPr>
        <w:t>결과 일치 여부</w:t>
      </w:r>
    </w:p>
    <w:p>
      <w:pPr>
        <w:pStyle w:val="Normal"/>
        <w:jc w:val="center"/>
        <w:rPr>
          <w:rFonts w:ascii="맑은고딕" w:hAnsi="맑은고딕" w:eastAsia="맑은고딕"/>
          <w:b w:val="false"/>
          <w:sz w:val="16"/>
          <w:szCs w:val="16"/>
          <w:lang w:eastAsia="ko-KR"/>
        </w:rPr>
      </w:pPr>
      <w:r>
        <w:rPr>
          <w:rFonts w:eastAsia="맑은고딕" w:ascii="맑은고딕" w:hAnsi="맑은고딕"/>
          <w:b w:val="false"/>
          <w:sz w:val="16"/>
          <w:szCs w:val="16"/>
          <w:lang w:eastAsia="ko-KR"/>
        </w:rPr>
      </w:r>
    </w:p>
    <w:p>
      <w:pPr>
        <w:pStyle w:val="Normal"/>
        <w:jc w:val="center"/>
        <w:rPr>
          <w:rFonts w:ascii="맑은고딕" w:hAnsi="맑은고딕" w:eastAsia="맑은고딕"/>
          <w:b w:val="false"/>
          <w:sz w:val="16"/>
          <w:szCs w:val="16"/>
          <w:lang w:eastAsia="ko-KR"/>
        </w:rPr>
      </w:pPr>
      <w:r>
        <w:rPr>
          <w:rFonts w:eastAsia="맑은고딕" w:ascii="맑은고딕" w:hAnsi="맑은고딕"/>
          <w:b w:val="false"/>
          <w:sz w:val="16"/>
          <w:szCs w:val="16"/>
          <w:lang w:eastAsia="ko-KR"/>
        </w:rPr>
      </w:r>
    </w:p>
    <w:p>
      <w:pPr>
        <w:pStyle w:val="Normal"/>
        <w:jc w:val="center"/>
        <w:rPr>
          <w:rFonts w:ascii="맑은고딕" w:hAnsi="맑은고딕" w:eastAsia="맑은고딕"/>
          <w:b w:val="false"/>
          <w:sz w:val="16"/>
          <w:szCs w:val="16"/>
          <w:lang w:eastAsia="ko-KR"/>
        </w:rPr>
      </w:pPr>
      <w:r>
        <w:rPr>
          <w:rFonts w:eastAsia="맑은고딕" w:ascii="맑은고딕" w:hAnsi="맑은고딕"/>
          <w:b w:val="false"/>
          <w:sz w:val="16"/>
          <w:szCs w:val="16"/>
          <w:lang w:eastAsia="ko-KR"/>
        </w:rPr>
      </w:r>
    </w:p>
    <w:p>
      <w:pPr>
        <w:pStyle w:val="Normal"/>
        <w:jc w:val="center"/>
        <w:rPr>
          <w:rFonts w:ascii="맑은고딕" w:hAnsi="맑은고딕" w:eastAsia="맑은고딕"/>
          <w:b w:val="false"/>
          <w:sz w:val="16"/>
          <w:szCs w:val="16"/>
          <w:lang w:eastAsia="ko-KR"/>
        </w:rPr>
      </w:pPr>
      <w:r>
        <w:rPr>
          <w:rFonts w:eastAsia="맑은고딕" w:ascii="맑은고딕" w:hAnsi="맑은고딕"/>
          <w:b w:val="false"/>
          <w:sz w:val="16"/>
          <w:szCs w:val="16"/>
          <w:lang w:eastAsia="ko-KR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5) MAMUT-MPBERT </w:t>
      </w:r>
      <w:r>
        <w:rPr>
          <w:rFonts w:ascii="맑은고딕" w:hAnsi="맑은고딕" w:eastAsia="맑은고딕"/>
          <w:b/>
          <w:sz w:val="24"/>
        </w:rPr>
        <w:t>모델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2"/>
        </w:rPr>
        <w:t>MAMUT-MPBERT</w:t>
      </w:r>
      <w:r>
        <w:rPr>
          <w:rFonts w:ascii="맑은고딕" w:hAnsi="맑은고딕" w:eastAsia="맑은고딕"/>
          <w:b w:val="false"/>
          <w:sz w:val="22"/>
        </w:rPr>
        <w:t xml:space="preserve">는 수학 텍스트에 특화되어 사전학습된 </w:t>
      </w:r>
      <w:r>
        <w:rPr>
          <w:rFonts w:eastAsia="맑은고딕" w:ascii="맑은고딕" w:hAnsi="맑은고딕"/>
          <w:b w:val="false"/>
          <w:sz w:val="22"/>
        </w:rPr>
        <w:t xml:space="preserve">BERT </w:t>
      </w:r>
      <w:r>
        <w:rPr>
          <w:rFonts w:ascii="맑은고딕" w:hAnsi="맑은고딕" w:eastAsia="맑은고딕"/>
          <w:b w:val="false"/>
          <w:sz w:val="22"/>
        </w:rPr>
        <w:t>모델로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수학 기호 및 표현에 대한 이해도가 높다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>본 연구에서는 이 모델을 이진 분류</w:t>
      </w:r>
      <w:r>
        <w:rPr>
          <w:rFonts w:eastAsia="맑은고딕" w:ascii="맑은고딕" w:hAnsi="맑은고딕"/>
          <w:b w:val="false"/>
          <w:sz w:val="22"/>
        </w:rPr>
        <w:t>(</w:t>
      </w:r>
      <w:r>
        <w:rPr>
          <w:rFonts w:ascii="맑은고딕" w:hAnsi="맑은고딕" w:eastAsia="맑은고딕"/>
          <w:b w:val="false"/>
          <w:sz w:val="22"/>
        </w:rPr>
        <w:t>오류</w:t>
      </w:r>
      <w:r>
        <w:rPr>
          <w:rFonts w:eastAsia="맑은고딕" w:ascii="맑은고딕" w:hAnsi="맑은고딕"/>
          <w:b w:val="false"/>
          <w:sz w:val="22"/>
        </w:rPr>
        <w:t>/</w:t>
      </w:r>
      <w:r>
        <w:rPr>
          <w:rFonts w:ascii="맑은고딕" w:hAnsi="맑은고딕" w:eastAsia="맑은고딕"/>
          <w:b w:val="false"/>
          <w:sz w:val="22"/>
        </w:rPr>
        <w:t>정상</w:t>
      </w:r>
      <w:r>
        <w:rPr>
          <w:rFonts w:eastAsia="맑은고딕" w:ascii="맑은고딕" w:hAnsi="맑은고딕"/>
          <w:b w:val="false"/>
          <w:sz w:val="22"/>
        </w:rPr>
        <w:t>)</w:t>
      </w:r>
      <w:r>
        <w:rPr>
          <w:rFonts w:ascii="맑은고딕" w:hAnsi="맑은고딕" w:eastAsia="맑은고딕"/>
          <w:b w:val="false"/>
          <w:sz w:val="22"/>
        </w:rPr>
        <w:t>용으로 파인튜닝하였다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모델</w:t>
      </w:r>
      <w:r>
        <w:rPr>
          <w:rFonts w:eastAsia="맑은고딕" w:ascii="맑은고딕" w:hAnsi="맑은고딕"/>
          <w:b w:val="false"/>
          <w:sz w:val="22"/>
        </w:rPr>
        <w:t>: aieng-lab/math_pretrained_bert_mamut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입력 형식</w:t>
      </w:r>
      <w:r>
        <w:rPr>
          <w:rFonts w:eastAsia="맑은고딕" w:ascii="맑은고딕" w:hAnsi="맑은고딕"/>
          <w:b w:val="false"/>
          <w:sz w:val="22"/>
        </w:rPr>
        <w:t>: [Step k-3] [SEP] [Step k-2] [SEP] [Step k-1] [SEP] [Step k]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출력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 xml:space="preserve">현재 윈도우에 오류가 포함될 확률 </w:t>
      </w:r>
      <w:r>
        <w:rPr>
          <w:rFonts w:eastAsia="맑은고딕" w:ascii="맑은고딕" w:hAnsi="맑은고딕"/>
          <w:b w:val="false"/>
          <w:sz w:val="22"/>
        </w:rPr>
        <w:t>P(error)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2524760" cy="1880235"/>
            <wp:effectExtent l="0" t="0" r="0" b="0"/>
            <wp:docPr id="5" name="Picture 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88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맑은고딕" w:hAnsi="맑은고딕" w:eastAsia="맑은고딕"/>
        </w:rPr>
        <w:drawing>
          <wp:inline distT="0" distB="0" distL="0" distR="0">
            <wp:extent cx="2374900" cy="1905635"/>
            <wp:effectExtent l="0" t="0" r="0" b="0"/>
            <wp:docPr id="6" name="Picture 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 Copy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90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16"/>
          <w:szCs w:val="16"/>
          <w:lang w:eastAsia="ko-KR"/>
        </w:rPr>
        <w:t>[</w:t>
      </w:r>
      <w:r>
        <w:rPr>
          <w:rFonts w:ascii="맑은고딕" w:hAnsi="맑은고딕" w:eastAsia="맑은고딕"/>
          <w:b w:val="false"/>
          <w:sz w:val="16"/>
          <w:szCs w:val="16"/>
        </w:rPr>
        <w:t xml:space="preserve">그림 </w:t>
      </w:r>
      <w:r>
        <w:rPr>
          <w:rFonts w:eastAsia="맑은고딕" w:ascii="맑은고딕" w:hAnsi="맑은고딕"/>
          <w:b w:val="false"/>
          <w:sz w:val="16"/>
          <w:szCs w:val="16"/>
          <w:lang w:eastAsia="ko-KR"/>
        </w:rPr>
        <w:t>3</w:t>
      </w:r>
      <w:r>
        <w:rPr>
          <w:rFonts w:eastAsia="맑은고딕" w:ascii="맑은고딕" w:hAnsi="맑은고딕"/>
          <w:b w:val="false"/>
          <w:sz w:val="16"/>
          <w:szCs w:val="16"/>
        </w:rPr>
        <w:t xml:space="preserve">] </w:t>
      </w:r>
      <w:r>
        <w:rPr>
          <w:rFonts w:eastAsia="맑은고딕" w:ascii="맑은고딕" w:hAnsi="맑은고딕"/>
          <w:b w:val="false"/>
          <w:sz w:val="16"/>
          <w:szCs w:val="16"/>
          <w:lang w:eastAsia="ko-KR"/>
        </w:rPr>
        <w:t xml:space="preserve">Mathbert </w:t>
      </w:r>
      <w:r>
        <w:rPr>
          <w:rFonts w:ascii="맑은고딕" w:hAnsi="맑은고딕" w:eastAsia="맑은고딕"/>
          <w:b w:val="false"/>
          <w:sz w:val="16"/>
          <w:szCs w:val="16"/>
          <w:lang w:eastAsia="ko-KR"/>
        </w:rPr>
        <w:t>성능곡선 및 혼동행렬</w:t>
      </w:r>
    </w:p>
    <w:p>
      <w:pPr>
        <w:pStyle w:val="Normal"/>
        <w:spacing w:before="0" w:after="200"/>
        <w:rPr>
          <w:rFonts w:ascii="맑은고딕" w:hAnsi="맑은고딕" w:eastAsia="맑은고딕"/>
          <w:b/>
          <w:sz w:val="24"/>
        </w:rPr>
      </w:pPr>
      <w:r>
        <w:rPr>
          <w:rFonts w:eastAsia="맑은고딕" w:ascii="맑은고딕" w:hAnsi="맑은고딕"/>
          <w:b/>
          <w:sz w:val="24"/>
        </w:rPr>
      </w:r>
    </w:p>
    <w:p>
      <w:pPr>
        <w:pStyle w:val="Normal"/>
        <w:spacing w:before="0" w:after="200"/>
        <w:rPr>
          <w:rFonts w:ascii="맑은고딕" w:hAnsi="맑은고딕" w:eastAsia="맑은고딕"/>
          <w:b/>
          <w:sz w:val="24"/>
        </w:rPr>
      </w:pPr>
      <w:r>
        <w:rPr>
          <w:rFonts w:eastAsia="맑은고딕" w:ascii="맑은고딕" w:hAnsi="맑은고딕"/>
          <w:b/>
          <w:sz w:val="24"/>
        </w:rPr>
        <w:t xml:space="preserve">6) </w:t>
      </w:r>
      <w:r>
        <w:rPr>
          <w:rFonts w:ascii="맑은고딕" w:hAnsi="맑은고딕" w:eastAsia="맑은고딕"/>
          <w:b/>
          <w:sz w:val="24"/>
        </w:rPr>
        <w:t>실험 결과</w:t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5193665" cy="1457960"/>
            <wp:effectExtent l="0" t="0" r="0" b="0"/>
            <wp:docPr id="7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145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16"/>
          <w:szCs w:val="16"/>
        </w:rPr>
        <w:t>[</w:t>
      </w:r>
      <w:r>
        <w:rPr>
          <w:rFonts w:ascii="맑은고딕" w:hAnsi="맑은고딕" w:eastAsia="맑은고딕"/>
          <w:b w:val="false"/>
          <w:sz w:val="16"/>
          <w:szCs w:val="16"/>
        </w:rPr>
        <w:t xml:space="preserve">그림 </w:t>
      </w:r>
      <w:r>
        <w:rPr>
          <w:rFonts w:eastAsia="맑은고딕" w:ascii="맑은고딕" w:hAnsi="맑은고딕"/>
          <w:b w:val="false"/>
          <w:sz w:val="16"/>
          <w:szCs w:val="16"/>
          <w:lang w:eastAsia="ko-KR"/>
        </w:rPr>
        <w:t>4</w:t>
      </w:r>
      <w:r>
        <w:rPr>
          <w:rFonts w:eastAsia="맑은고딕" w:ascii="맑은고딕" w:hAnsi="맑은고딕"/>
          <w:b w:val="false"/>
          <w:sz w:val="16"/>
          <w:szCs w:val="16"/>
        </w:rPr>
        <w:t xml:space="preserve">] </w:t>
      </w:r>
      <w:r>
        <w:rPr>
          <w:rFonts w:ascii="맑은고딕" w:hAnsi="맑은고딕" w:eastAsia="맑은고딕"/>
          <w:b w:val="false"/>
          <w:sz w:val="16"/>
          <w:szCs w:val="16"/>
        </w:rPr>
        <w:t>시스템 성능 지표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/>
          <w:sz w:val="22"/>
        </w:rPr>
        <w:t>윈도우 레벨 분류 성능</w:t>
      </w:r>
      <w:r>
        <w:rPr>
          <w:rFonts w:eastAsia="맑은고딕" w:ascii="맑은고딕" w:hAnsi="맑은고딕"/>
          <w:b/>
          <w:sz w:val="22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지표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값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79.8%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F1 Score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78.6%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Precision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81.7%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Recall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75.8%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ROC-AUC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87.4%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PR-AUC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87.4%</w:t>
            </w:r>
          </w:p>
        </w:tc>
      </w:tr>
    </w:tbl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/>
          <w:sz w:val="22"/>
        </w:rPr>
        <w:t xml:space="preserve">오류 위치 탐지 정확도 </w:t>
      </w:r>
      <w:r>
        <w:rPr>
          <w:rFonts w:eastAsia="맑은고딕" w:ascii="맑은고딕" w:hAnsi="맑은고딕"/>
          <w:b/>
          <w:sz w:val="22"/>
        </w:rPr>
        <w:t xml:space="preserve">(latex2sympy2 + BERT </w:t>
      </w:r>
      <w:r>
        <w:rPr>
          <w:rFonts w:ascii="맑은고딕" w:hAnsi="맑은고딕" w:eastAsia="맑은고딕"/>
          <w:b/>
          <w:sz w:val="22"/>
        </w:rPr>
        <w:t>결합</w:t>
      </w:r>
      <w:r>
        <w:rPr>
          <w:rFonts w:eastAsia="맑은고딕" w:ascii="맑은고딕" w:hAnsi="맑은고딕"/>
          <w:b/>
          <w:sz w:val="22"/>
        </w:rPr>
        <w:t>):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정확도 기준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b/>
                <w:kern w:val="0"/>
                <w:sz w:val="22"/>
                <w:szCs w:val="22"/>
                <w:lang w:val="en-US" w:eastAsia="en-US" w:bidi="ar-SA"/>
              </w:rPr>
              <w:t>값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정확 일치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48.6%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 xml:space="preserve">±1 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단계 이내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71.4%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 xml:space="preserve">±2 </w:t>
            </w: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단계 이내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85.7%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ascii="맑은고딕" w:hAnsi="맑은고딕" w:cs="" w:eastAsia="맑은고딕"/>
                <w:kern w:val="0"/>
                <w:sz w:val="22"/>
                <w:szCs w:val="22"/>
                <w:lang w:val="en-US" w:eastAsia="en-US" w:bidi="ar-SA"/>
              </w:rPr>
              <w:t>탐지 성공률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맑은고딕" w:hAnsi="맑은고딕" w:eastAsia="맑은고딕"/>
              </w:rPr>
            </w:pPr>
            <w:r>
              <w:rPr>
                <w:rFonts w:eastAsia="맑은고딕" w:cs="" w:ascii="맑은고딕" w:hAnsi="맑은고딕"/>
                <w:kern w:val="0"/>
                <w:sz w:val="22"/>
                <w:szCs w:val="22"/>
                <w:lang w:val="en-US" w:eastAsia="en-US" w:bidi="ar-SA"/>
              </w:rPr>
              <w:t>100%</w:t>
            </w:r>
          </w:p>
        </w:tc>
      </w:tr>
    </w:tbl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2609850" cy="2091690"/>
            <wp:effectExtent l="0" t="0" r="0" b="0"/>
            <wp:docPr id="8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09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0"/>
        </w:rPr>
        <w:t>[</w:t>
      </w:r>
      <w:r>
        <w:rPr>
          <w:rFonts w:ascii="맑은고딕" w:hAnsi="맑은고딕" w:eastAsia="맑은고딕"/>
          <w:b w:val="false"/>
          <w:sz w:val="20"/>
        </w:rPr>
        <w:t xml:space="preserve">그림 </w:t>
      </w:r>
      <w:r>
        <w:rPr>
          <w:rFonts w:eastAsia="맑은고딕" w:ascii="맑은고딕" w:hAnsi="맑은고딕"/>
          <w:b w:val="false"/>
          <w:sz w:val="20"/>
          <w:lang w:eastAsia="ko-KR"/>
        </w:rPr>
        <w:t>5</w:t>
      </w:r>
      <w:r>
        <w:rPr>
          <w:rFonts w:eastAsia="맑은고딕" w:ascii="맑은고딕" w:hAnsi="맑은고딕"/>
          <w:b w:val="false"/>
          <w:sz w:val="20"/>
        </w:rPr>
        <w:t xml:space="preserve">] </w:t>
      </w:r>
      <w:r>
        <w:rPr>
          <w:rFonts w:ascii="맑은고딕" w:hAnsi="맑은고딕" w:eastAsia="맑은고딕"/>
          <w:b w:val="false"/>
          <w:sz w:val="20"/>
        </w:rPr>
        <w:t>혼동 행렬</w:t>
      </w:r>
      <w:r>
        <w:br w:type="page"/>
      </w:r>
    </w:p>
    <w:p>
      <w:pPr>
        <w:pStyle w:val="Normal"/>
        <w:spacing w:before="0" w:after="200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7) </w:t>
      </w:r>
      <w:r>
        <w:rPr>
          <w:rFonts w:ascii="맑은고딕" w:hAnsi="맑은고딕" w:eastAsia="맑은고딕"/>
          <w:b/>
          <w:sz w:val="24"/>
        </w:rPr>
        <w:t>오류 확률 시각화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각 풀이 단계별 오류 확률을 시각화하면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오류 발생 지점과 전파 패턴을 직관적으로 파악할 수 있다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5486400" cy="1934210"/>
            <wp:effectExtent l="0" t="0" r="0" b="0"/>
            <wp:docPr id="9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0"/>
        </w:rPr>
        <w:t>[</w:t>
      </w:r>
      <w:r>
        <w:rPr>
          <w:rFonts w:ascii="맑은고딕" w:hAnsi="맑은고딕" w:eastAsia="맑은고딕"/>
          <w:b w:val="false"/>
          <w:sz w:val="20"/>
        </w:rPr>
        <w:t xml:space="preserve">그림 </w:t>
      </w:r>
      <w:r>
        <w:rPr>
          <w:rFonts w:eastAsia="맑은고딕" w:ascii="맑은고딕" w:hAnsi="맑은고딕"/>
          <w:b w:val="false"/>
          <w:sz w:val="20"/>
          <w:lang w:eastAsia="ko-KR"/>
        </w:rPr>
        <w:t>6</w:t>
      </w:r>
      <w:r>
        <w:rPr>
          <w:rFonts w:eastAsia="맑은고딕" w:ascii="맑은고딕" w:hAnsi="맑은고딕"/>
          <w:b w:val="false"/>
          <w:sz w:val="20"/>
        </w:rPr>
        <w:t xml:space="preserve">] </w:t>
      </w:r>
      <w:r>
        <w:rPr>
          <w:rFonts w:ascii="맑은고딕" w:hAnsi="맑은고딕" w:eastAsia="맑은고딕"/>
          <w:b w:val="false"/>
          <w:sz w:val="20"/>
        </w:rPr>
        <w:t>오류 확률 시각화 예시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 xml:space="preserve">예시 </w:t>
      </w:r>
      <w:r>
        <w:rPr>
          <w:rFonts w:eastAsia="맑은고딕" w:ascii="맑은고딕" w:hAnsi="맑은고딕"/>
          <w:b w:val="false"/>
          <w:sz w:val="22"/>
        </w:rPr>
        <w:t>1: Step 4</w:t>
      </w:r>
      <w:r>
        <w:rPr>
          <w:rFonts w:ascii="맑은고딕" w:hAnsi="맑은고딕" w:eastAsia="맑은고딕"/>
          <w:b w:val="false"/>
          <w:sz w:val="22"/>
        </w:rPr>
        <w:t>에서 오류 발생 시 해당 단계가 포함된 윈도우에서 확률 급상승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 xml:space="preserve">예시 </w:t>
      </w:r>
      <w:r>
        <w:rPr>
          <w:rFonts w:eastAsia="맑은고딕" w:ascii="맑은고딕" w:hAnsi="맑은고딕"/>
          <w:b w:val="false"/>
          <w:sz w:val="22"/>
        </w:rPr>
        <w:t xml:space="preserve">2: </w:t>
      </w:r>
      <w:r>
        <w:rPr>
          <w:rFonts w:ascii="맑은고딕" w:hAnsi="맑은고딕" w:eastAsia="맑은고딕"/>
          <w:b w:val="false"/>
          <w:sz w:val="22"/>
        </w:rPr>
        <w:t>초기 단계</w:t>
      </w:r>
      <w:r>
        <w:rPr>
          <w:rFonts w:eastAsia="맑은고딕" w:ascii="맑은고딕" w:hAnsi="맑은고딕"/>
          <w:b w:val="false"/>
          <w:sz w:val="22"/>
        </w:rPr>
        <w:t>(Step 2)</w:t>
      </w:r>
      <w:r>
        <w:rPr>
          <w:rFonts w:ascii="맑은고딕" w:hAnsi="맑은고딕" w:eastAsia="맑은고딕"/>
          <w:b w:val="false"/>
          <w:sz w:val="22"/>
        </w:rPr>
        <w:t>에서 오류 발생 시 후속 단계에 오류가 전파되어 여러 윈도우에서 높은 확률 유지</w:t>
      </w:r>
    </w:p>
    <w:p>
      <w:pPr>
        <w:pStyle w:val="Normal"/>
        <w:ind w:left="283"/>
        <w:rPr>
          <w:rFonts w:ascii="맑은고딕" w:hAnsi="맑은고딕" w:eastAsia="맑은고딕"/>
          <w:b w:val="false"/>
          <w:sz w:val="22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확률 하락 지점 분석을 통해 오류 단계가 윈도우에서 빠지는 시점을 파악하여 정확한 위치 특정 가능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8"/>
        </w:rPr>
        <w:t xml:space="preserve">3. </w:t>
      </w:r>
      <w:r>
        <w:rPr>
          <w:rFonts w:ascii="맑은고딕" w:hAnsi="맑은고딕" w:eastAsia="맑은고딕"/>
          <w:b/>
          <w:sz w:val="28"/>
        </w:rPr>
        <w:t>연구의 의미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1) </w:t>
      </w:r>
      <w:r>
        <w:rPr>
          <w:rFonts w:ascii="맑은고딕" w:hAnsi="맑은고딕" w:eastAsia="맑은고딕"/>
          <w:b/>
          <w:sz w:val="24"/>
        </w:rPr>
        <w:t>연구 성과 요약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본 연구에서는 수학 풀이 과정의 오류를 자동으로 탐지하고 위치를 특정하는 시스템을 개발하였다</w:t>
      </w:r>
      <w:r>
        <w:rPr>
          <w:rFonts w:eastAsia="맑은고딕" w:ascii="맑은고딕" w:hAnsi="맑은고딕"/>
          <w:b w:val="false"/>
          <w:sz w:val="22"/>
        </w:rPr>
        <w:t xml:space="preserve">. </w:t>
      </w:r>
      <w:r>
        <w:rPr>
          <w:rFonts w:ascii="맑은고딕" w:hAnsi="맑은고딕" w:eastAsia="맑은고딕"/>
          <w:b w:val="false"/>
          <w:sz w:val="22"/>
        </w:rPr>
        <w:t>핵심 성과는 다음과 같다</w:t>
      </w:r>
      <w:r>
        <w:rPr>
          <w:rFonts w:eastAsia="맑은고딕" w:ascii="맑은고딕" w:hAnsi="맑은고딕"/>
          <w:b w:val="false"/>
          <w:sz w:val="22"/>
        </w:rPr>
        <w:t>: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 xml:space="preserve">• </w:t>
      </w:r>
      <w:r>
        <w:rPr>
          <w:rFonts w:eastAsia="맑은고딕" w:ascii="맑은고딕" w:hAnsi="맑은고딕"/>
        </w:rPr>
        <w:t xml:space="preserve">BERT </w:t>
      </w:r>
      <w:r>
        <w:rPr>
          <w:rFonts w:ascii="맑은고딕" w:hAnsi="맑은고딕" w:eastAsia="맑은고딕"/>
        </w:rPr>
        <w:t xml:space="preserve">우선 </w:t>
      </w:r>
      <w:r>
        <w:rPr>
          <w:rFonts w:eastAsia="맑은고딕" w:ascii="맑은고딕" w:hAnsi="맑은고딕"/>
        </w:rPr>
        <w:t xml:space="preserve">+ sympy </w:t>
      </w:r>
      <w:r>
        <w:rPr>
          <w:rFonts w:ascii="맑은고딕" w:hAnsi="맑은고딕" w:eastAsia="맑은고딕"/>
        </w:rPr>
        <w:t>보강의 효과적 앙상블 구조 개발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슬라이딩 윈도우와 확률 분석을 통한 정확한 오류 위치 특정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 xml:space="preserve">• </w:t>
      </w:r>
      <w:r>
        <w:rPr>
          <w:rFonts w:eastAsia="맑은고딕" w:ascii="맑은고딕" w:hAnsi="맑은고딕"/>
        </w:rPr>
        <w:t>62.9%</w:t>
      </w:r>
      <w:r>
        <w:rPr>
          <w:rFonts w:ascii="맑은고딕" w:hAnsi="맑은고딕" w:eastAsia="맑은고딕"/>
        </w:rPr>
        <w:t xml:space="preserve">의 </w:t>
      </w:r>
      <w:r>
        <w:rPr>
          <w:rFonts w:eastAsia="맑은고딕" w:ascii="맑은고딕" w:hAnsi="맑은고딕"/>
        </w:rPr>
        <w:t>±1</w:t>
      </w:r>
      <w:r>
        <w:rPr>
          <w:rFonts w:ascii="맑은고딕" w:hAnsi="맑은고딕" w:eastAsia="맑은고딕"/>
        </w:rPr>
        <w:t xml:space="preserve">단계 이내 오류 위치 탐지 정확도 달성 </w:t>
      </w:r>
      <w:r>
        <w:rPr>
          <w:rFonts w:eastAsia="맑은고딕" w:ascii="맑은고딕" w:hAnsi="맑은고딕"/>
        </w:rPr>
        <w:t>(</w:t>
      </w:r>
      <w:r>
        <w:rPr>
          <w:rFonts w:ascii="맑은고딕" w:hAnsi="맑은고딕" w:eastAsia="맑은고딕"/>
        </w:rPr>
        <w:t xml:space="preserve">기존 </w:t>
      </w:r>
      <w:r>
        <w:rPr>
          <w:rFonts w:eastAsia="맑은고딕" w:ascii="맑은고딕" w:hAnsi="맑은고딕"/>
        </w:rPr>
        <w:t xml:space="preserve">sympy </w:t>
      </w:r>
      <w:r>
        <w:rPr>
          <w:rFonts w:ascii="맑은고딕" w:hAnsi="맑은고딕" w:eastAsia="맑은고딕"/>
        </w:rPr>
        <w:t xml:space="preserve">우선 대비 </w:t>
      </w:r>
      <w:r>
        <w:rPr>
          <w:rFonts w:eastAsia="맑은고딕" w:ascii="맑은고딕" w:hAnsi="맑은고딕"/>
        </w:rPr>
        <w:t xml:space="preserve">+17.2%p </w:t>
      </w:r>
      <w:r>
        <w:rPr>
          <w:rFonts w:ascii="맑은고딕" w:hAnsi="맑은고딕" w:eastAsia="맑은고딕"/>
        </w:rPr>
        <w:t>개선</w:t>
      </w:r>
      <w:r>
        <w:rPr>
          <w:rFonts w:eastAsia="맑은고딕" w:ascii="맑은고딕" w:hAnsi="맑은고딕"/>
        </w:rPr>
        <w:t>)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2) </w:t>
      </w:r>
      <w:r>
        <w:rPr>
          <w:rFonts w:ascii="맑은고딕" w:hAnsi="맑은고딕" w:eastAsia="맑은고딕"/>
          <w:b/>
          <w:sz w:val="24"/>
        </w:rPr>
        <w:t>한계점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eastAsia="맑은고딕" w:ascii="맑은고딕" w:hAnsi="맑은고딕"/>
          <w:b w:val="false"/>
          <w:sz w:val="22"/>
        </w:rPr>
        <w:t xml:space="preserve">OCR </w:t>
      </w:r>
      <w:r>
        <w:rPr>
          <w:rFonts w:ascii="맑은고딕" w:hAnsi="맑은고딕" w:eastAsia="맑은고딕"/>
          <w:b w:val="false"/>
          <w:sz w:val="22"/>
        </w:rPr>
        <w:t>인식 오류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손글씨 인식의 부정확성이 모델 성능에 영향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단계 구분의 모호성</w:t>
      </w:r>
      <w:r>
        <w:rPr>
          <w:rFonts w:eastAsia="맑은고딕" w:ascii="맑은고딕" w:hAnsi="맑은고딕"/>
          <w:b w:val="false"/>
          <w:sz w:val="22"/>
        </w:rPr>
        <w:t xml:space="preserve">: OCR </w:t>
      </w:r>
      <w:r>
        <w:rPr>
          <w:rFonts w:ascii="맑은고딕" w:hAnsi="맑은고딕" w:eastAsia="맑은고딕"/>
          <w:b w:val="false"/>
          <w:sz w:val="22"/>
        </w:rPr>
        <w:t>텍스트에서 풀이 단계 경계가 명확하지 않은 경우 존재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도출 가능성 검사의 한계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복잡한 대수적 변환의 경우 수치 비교만으로 판단 어려움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/>
          <w:sz w:val="24"/>
        </w:rPr>
        <w:t xml:space="preserve">3) </w:t>
      </w:r>
      <w:r>
        <w:rPr>
          <w:rFonts w:ascii="맑은고딕" w:hAnsi="맑은고딕" w:eastAsia="맑은고딕"/>
          <w:b/>
          <w:sz w:val="24"/>
        </w:rPr>
        <w:t>향후 발전 방향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>본 연구의 가장 중요한 발전 방향은 디지털 풀이 입력 시스템과의 결합이다</w:t>
      </w:r>
      <w:r>
        <w:rPr>
          <w:rFonts w:eastAsia="맑은고딕" w:ascii="맑은고딕" w:hAnsi="맑은고딕"/>
          <w:b w:val="false"/>
          <w:sz w:val="22"/>
        </w:rPr>
        <w:t>.</w:t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drawing>
          <wp:inline distT="0" distB="0" distL="0" distR="0">
            <wp:extent cx="5029200" cy="2496185"/>
            <wp:effectExtent l="0" t="0" r="0" b="0"/>
            <wp:docPr id="10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0"/>
        </w:rPr>
        <w:t>[</w:t>
      </w:r>
      <w:r>
        <w:rPr>
          <w:rFonts w:ascii="맑은고딕" w:hAnsi="맑은고딕" w:eastAsia="맑은고딕"/>
          <w:b w:val="false"/>
          <w:sz w:val="20"/>
        </w:rPr>
        <w:t xml:space="preserve">그림 </w:t>
      </w:r>
      <w:r>
        <w:rPr>
          <w:rFonts w:eastAsia="맑은고딕" w:ascii="맑은고딕" w:hAnsi="맑은고딕"/>
          <w:b w:val="false"/>
          <w:sz w:val="20"/>
          <w:lang w:eastAsia="ko-KR"/>
        </w:rPr>
        <w:t>7</w:t>
      </w:r>
      <w:r>
        <w:rPr>
          <w:rFonts w:eastAsia="맑은고딕" w:ascii="맑은고딕" w:hAnsi="맑은고딕"/>
          <w:b w:val="false"/>
          <w:sz w:val="20"/>
        </w:rPr>
        <w:t xml:space="preserve">] </w:t>
      </w:r>
      <w:r>
        <w:rPr>
          <w:rFonts w:ascii="맑은고딕" w:hAnsi="맑은고딕" w:eastAsia="맑은고딕"/>
          <w:b w:val="false"/>
          <w:sz w:val="20"/>
        </w:rPr>
        <w:t>향후 발전 방향</w:t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bCs w:val="false"/>
          <w:sz w:val="22"/>
        </w:rPr>
        <w:t>디지털 입력 환경의 장점</w:t>
      </w:r>
      <w:r>
        <w:rPr>
          <w:rFonts w:eastAsia="맑은고딕" w:ascii="맑은고딕" w:hAnsi="맑은고딕"/>
          <w:b w:val="false"/>
          <w:bCs w:val="false"/>
          <w:sz w:val="22"/>
        </w:rPr>
        <w:t>: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정확한 수식 입력</w:t>
      </w:r>
      <w:r>
        <w:rPr>
          <w:rFonts w:eastAsia="맑은고딕" w:ascii="맑은고딕" w:hAnsi="맑은고딕"/>
          <w:b w:val="false"/>
          <w:sz w:val="22"/>
        </w:rPr>
        <w:t xml:space="preserve">: OCR </w:t>
      </w:r>
      <w:r>
        <w:rPr>
          <w:rFonts w:ascii="맑은고딕" w:hAnsi="맑은고딕" w:eastAsia="맑은고딕"/>
          <w:b w:val="false"/>
          <w:sz w:val="22"/>
        </w:rPr>
        <w:t>오류 제거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명확한 단계 구분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학생이 직접 단계를 구분하여 입력</w:t>
      </w:r>
    </w:p>
    <w:p>
      <w:pPr>
        <w:pStyle w:val="Normal"/>
        <w:ind w:left="283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풀이 흐름 분석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입력 시간</w:t>
      </w:r>
      <w:r>
        <w:rPr>
          <w:rFonts w:eastAsia="맑은고딕" w:ascii="맑은고딕" w:hAnsi="맑은고딕"/>
          <w:b w:val="false"/>
          <w:sz w:val="22"/>
        </w:rPr>
        <w:t xml:space="preserve">, </w:t>
      </w:r>
      <w:r>
        <w:rPr>
          <w:rFonts w:ascii="맑은고딕" w:hAnsi="맑은고딕" w:eastAsia="맑은고딕"/>
          <w:b w:val="false"/>
          <w:sz w:val="22"/>
        </w:rPr>
        <w:t>수정 이력 등 추가 정보 활용 가능</w:t>
      </w:r>
    </w:p>
    <w:p>
      <w:pPr>
        <w:pStyle w:val="Normal"/>
        <w:ind w:left="283"/>
        <w:rPr>
          <w:rFonts w:ascii="맑은고딕" w:hAnsi="맑은고딕" w:eastAsia="맑은고딕"/>
          <w:b w:val="false"/>
          <w:sz w:val="22"/>
        </w:rPr>
      </w:pPr>
      <w:r>
        <w:rPr>
          <w:rFonts w:ascii="맑은고딕" w:hAnsi="맑은고딕" w:eastAsia="맑은고딕"/>
          <w:b w:val="false"/>
          <w:sz w:val="22"/>
        </w:rPr>
        <w:t xml:space="preserve">• </w:t>
      </w:r>
      <w:r>
        <w:rPr>
          <w:rFonts w:ascii="맑은고딕" w:hAnsi="맑은고딕" w:eastAsia="맑은고딕"/>
          <w:b w:val="false"/>
          <w:sz w:val="22"/>
        </w:rPr>
        <w:t>실시간 피드백</w:t>
      </w:r>
      <w:r>
        <w:rPr>
          <w:rFonts w:eastAsia="맑은고딕" w:ascii="맑은고딕" w:hAnsi="맑은고딕"/>
          <w:b w:val="false"/>
          <w:sz w:val="22"/>
        </w:rPr>
        <w:t xml:space="preserve">: </w:t>
      </w:r>
      <w:r>
        <w:rPr>
          <w:rFonts w:ascii="맑은고딕" w:hAnsi="맑은고딕" w:eastAsia="맑은고딕"/>
          <w:b w:val="false"/>
          <w:sz w:val="22"/>
        </w:rPr>
        <w:t>풀이 과정 중 즉각적인 오류 알림 가능</w:t>
      </w:r>
    </w:p>
    <w:p>
      <w:pPr>
        <w:pStyle w:val="Normal"/>
        <w:ind w:left="283"/>
        <w:rPr>
          <w:rFonts w:ascii="맑은고딕" w:hAnsi="맑은고딕" w:eastAsia="맑은고딕"/>
          <w:b w:val="false"/>
          <w:sz w:val="22"/>
        </w:rPr>
      </w:pPr>
      <w:r>
        <w:rPr>
          <w:rFonts w:eastAsia="맑은고딕" w:ascii="맑은고딕" w:hAnsi="맑은고딕"/>
          <w:b w:val="false"/>
          <w:sz w:val="22"/>
        </w:rPr>
      </w:r>
    </w:p>
    <w:p>
      <w:pPr>
        <w:pStyle w:val="Normal"/>
        <w:rPr>
          <w:rFonts w:ascii="맑은고딕" w:hAnsi="맑은고딕" w:eastAsia="맑은고딕"/>
        </w:rPr>
      </w:pPr>
      <w:r>
        <w:rPr>
          <w:rFonts w:ascii="맑은고딕" w:hAnsi="맑은고딕" w:eastAsia="맑은고딕"/>
        </w:rPr>
        <w:t>추후 학생들이 태블릿이나 웹 기반 시스템에서 디지털로 풀이를 입력하게 된다면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풀이 흐름</w:t>
      </w:r>
      <w:r>
        <w:rPr>
          <w:rFonts w:eastAsia="맑은고딕" w:ascii="맑은고딕" w:hAnsi="맑은고딕"/>
        </w:rPr>
        <w:t>(</w:t>
      </w:r>
      <w:r>
        <w:rPr>
          <w:rFonts w:ascii="맑은고딕" w:hAnsi="맑은고딕" w:eastAsia="맑은고딕"/>
        </w:rPr>
        <w:t>시간 순서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수정 이력</w:t>
      </w:r>
      <w:r>
        <w:rPr>
          <w:rFonts w:eastAsia="맑은고딕" w:ascii="맑은고딕" w:hAnsi="맑은고딕"/>
        </w:rPr>
        <w:t>)</w:t>
      </w:r>
      <w:r>
        <w:rPr>
          <w:rFonts w:ascii="맑은고딕" w:hAnsi="맑은고딕" w:eastAsia="맑은고딕"/>
        </w:rPr>
        <w:t>을 추적할 수 있어 학생의 사고 과정을 분석할 수 있다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이를 통해 단순 오류 탐지를 넘어 학습 패턴 분석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취약점 진단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맞춤형 문제 추천 등 고도화된 학습 지원이 가능해질 것으로 기대된다</w:t>
      </w:r>
      <w:r>
        <w:rPr>
          <w:rFonts w:eastAsia="맑은고딕" w:ascii="맑은고딕" w:hAnsi="맑은고딕"/>
        </w:rPr>
        <w:t>.</w:t>
        <w:br/>
        <w:br/>
        <w:t xml:space="preserve"> </w:t>
      </w:r>
      <w:r>
        <w:rPr>
          <w:rFonts w:ascii="맑은고딕" w:hAnsi="맑은고딕" w:eastAsia="맑은고딕"/>
          <w:lang w:eastAsia="ko-KR"/>
        </w:rPr>
        <w:t xml:space="preserve">이렇듯 </w:t>
      </w:r>
      <w:r>
        <w:rPr>
          <w:rFonts w:ascii="맑은고딕" w:hAnsi="맑은고딕" w:eastAsia="맑은고딕"/>
        </w:rPr>
        <w:t>본 시스</w:t>
      </w:r>
      <w:r>
        <w:rPr>
          <w:rFonts w:ascii="맑은고딕" w:hAnsi="맑은고딕" w:eastAsia="맑은고딕"/>
          <w:lang w:eastAsia="ko-KR"/>
        </w:rPr>
        <w:t>템은</w:t>
      </w:r>
      <w:r>
        <w:rPr>
          <w:rFonts w:ascii="맑은고딕" w:hAnsi="맑은고딕" w:eastAsia="맑은고딕"/>
        </w:rPr>
        <w:t xml:space="preserve"> 계산 오류를 정확히 탐지함으로써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탐지되지 않는 오류가 </w:t>
      </w:r>
      <w:r>
        <w:rPr>
          <w:rFonts w:eastAsia="맑은고딕" w:ascii="맑은고딕" w:hAnsi="맑은고딕"/>
        </w:rPr>
        <w:t>"</w:t>
      </w:r>
      <w:r>
        <w:rPr>
          <w:rFonts w:ascii="맑은고딕" w:hAnsi="맑은고딕" w:eastAsia="맑은고딕"/>
        </w:rPr>
        <w:t>개념 오류</w:t>
      </w:r>
      <w:r>
        <w:rPr>
          <w:rFonts w:eastAsia="맑은고딕" w:ascii="맑은고딕" w:hAnsi="맑은고딕"/>
        </w:rPr>
        <w:t>"</w:t>
      </w:r>
      <w:r>
        <w:rPr>
          <w:rFonts w:ascii="맑은고딕" w:hAnsi="맑은고딕" w:eastAsia="맑은고딕"/>
        </w:rPr>
        <w:t>임을 간접적으로 확인할 수 있다는 점이다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 xml:space="preserve">중위권 학생들이 계산 실수로 인해 </w:t>
      </w:r>
      <w:r>
        <w:rPr>
          <w:rFonts w:eastAsia="맑은고딕" w:ascii="맑은고딕" w:hAnsi="맑은고딕"/>
        </w:rPr>
        <w:t>"</w:t>
      </w:r>
      <w:r>
        <w:rPr>
          <w:rFonts w:ascii="맑은고딕" w:hAnsi="맑은고딕" w:eastAsia="맑은고딕"/>
        </w:rPr>
        <w:t>개념을 모른다</w:t>
      </w:r>
      <w:r>
        <w:rPr>
          <w:rFonts w:eastAsia="맑은고딕" w:ascii="맑은고딕" w:hAnsi="맑은고딕"/>
        </w:rPr>
        <w:t>"</w:t>
      </w:r>
      <w:r>
        <w:rPr>
          <w:rFonts w:ascii="맑은고딕" w:hAnsi="맑은고딕" w:eastAsia="맑은고딕"/>
        </w:rPr>
        <w:t>고 착각하는 문제를 해결하고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실제로 개념 이해가 부족한 부분에 집중할 수 있도록 돕는 시스템을 제시하</w:t>
      </w:r>
      <w:r>
        <w:rPr>
          <w:rFonts w:ascii="맑은고딕" w:hAnsi="맑은고딕" w:eastAsia="맑은고딕"/>
          <w:lang w:eastAsia="ko-KR"/>
        </w:rPr>
        <w:t>는데 의의가 있다</w:t>
      </w:r>
      <w:r>
        <w:rPr>
          <w:rFonts w:eastAsia="맑은고딕" w:ascii="맑은고딕" w:hAnsi="맑은고딕"/>
          <w:lang w:eastAsia="ko-KR"/>
        </w:rPr>
        <w:t>.</w:t>
      </w:r>
      <w:r>
        <w:br w:type="page"/>
      </w:r>
    </w:p>
    <w:p>
      <w:pPr>
        <w:pStyle w:val="Normal"/>
        <w:spacing w:before="0" w:after="200"/>
        <w:rPr>
          <w:rFonts w:ascii="맑은고딕" w:hAnsi="맑은고딕" w:eastAsia="맑은고딕"/>
        </w:rPr>
      </w:pPr>
      <w:r>
        <w:rPr>
          <w:rFonts w:ascii="맑은고딕" w:hAnsi="맑은고딕" w:eastAsia="맑은고딕"/>
          <w:b/>
          <w:sz w:val="28"/>
        </w:rPr>
        <w:t>참고 문헌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[1] </w:t>
      </w:r>
      <w:r>
        <w:rPr>
          <w:rFonts w:ascii="맑은고딕" w:hAnsi="맑은고딕" w:eastAsia="맑은고딕"/>
        </w:rPr>
        <w:t xml:space="preserve">김성수 </w:t>
      </w:r>
      <w:r>
        <w:rPr>
          <w:rFonts w:eastAsia="맑은고딕" w:ascii="맑은고딕" w:hAnsi="맑은고딕"/>
        </w:rPr>
        <w:t xml:space="preserve">(2019). </w:t>
      </w:r>
      <w:r>
        <w:rPr>
          <w:rFonts w:ascii="맑은고딕" w:hAnsi="맑은고딕" w:eastAsia="맑은고딕"/>
        </w:rPr>
        <w:t>수포자의 수학 학습 포기 경험에 대한 교육과정 사회학적 해석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한국교육과정학회</w:t>
      </w:r>
      <w:r>
        <w:rPr>
          <w:rFonts w:eastAsia="맑은고딕" w:ascii="맑은고딕" w:hAnsi="맑은고딕"/>
        </w:rPr>
        <w:t>, 37(2), 1-23.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[2] </w:t>
      </w:r>
      <w:r>
        <w:rPr>
          <w:rFonts w:ascii="맑은고딕" w:hAnsi="맑은고딕" w:eastAsia="맑은고딕"/>
        </w:rPr>
        <w:t xml:space="preserve">한경민 </w:t>
      </w:r>
      <w:r>
        <w:rPr>
          <w:rFonts w:eastAsia="맑은고딕" w:ascii="맑은고딕" w:hAnsi="맑은고딕"/>
        </w:rPr>
        <w:t xml:space="preserve">(2013). </w:t>
      </w:r>
      <w:r>
        <w:rPr>
          <w:rFonts w:ascii="맑은고딕" w:hAnsi="맑은고딕" w:eastAsia="맑은고딕"/>
        </w:rPr>
        <w:t>원의 방정식에서의 오류 유형 분석과 오류 극복 학습에 관한 방안 연구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단국대학교 석사학위논문</w:t>
      </w:r>
      <w:r>
        <w:rPr>
          <w:rFonts w:eastAsia="맑은고딕" w:ascii="맑은고딕" w:hAnsi="맑은고딕"/>
        </w:rPr>
        <w:t>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[3] </w:t>
      </w:r>
      <w:r>
        <w:rPr>
          <w:rFonts w:ascii="맑은고딕" w:hAnsi="맑은고딕" w:eastAsia="맑은고딕"/>
        </w:rPr>
        <w:t xml:space="preserve">권오병 </w:t>
      </w:r>
      <w:r>
        <w:rPr>
          <w:rFonts w:eastAsia="맑은고딕" w:ascii="맑은고딕" w:hAnsi="맑은고딕"/>
        </w:rPr>
        <w:t xml:space="preserve">(2013). </w:t>
      </w:r>
      <w:r>
        <w:rPr>
          <w:rFonts w:ascii="맑은고딕" w:hAnsi="맑은고딕" w:eastAsia="맑은고딕"/>
        </w:rPr>
        <w:t>기초 개념의 이해 및 계산 과정에서 나타나는 수학 학습 부진 학생들의 오류 분석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서원대학교 석사학위논문</w:t>
      </w:r>
      <w:r>
        <w:rPr>
          <w:rFonts w:eastAsia="맑은고딕" w:ascii="맑은고딕" w:hAnsi="맑은고딕"/>
        </w:rPr>
        <w:t>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[4] </w:t>
      </w:r>
      <w:r>
        <w:rPr>
          <w:rFonts w:ascii="맑은고딕" w:hAnsi="맑은고딕" w:eastAsia="맑은고딕"/>
        </w:rPr>
        <w:t>김도연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최인용 </w:t>
      </w:r>
      <w:r>
        <w:rPr>
          <w:rFonts w:eastAsia="맑은고딕" w:ascii="맑은고딕" w:hAnsi="맑은고딕"/>
        </w:rPr>
        <w:t xml:space="preserve">(2019). </w:t>
      </w:r>
      <w:r>
        <w:rPr>
          <w:rFonts w:ascii="맑은고딕" w:hAnsi="맑은고딕" w:eastAsia="맑은고딕"/>
        </w:rPr>
        <w:t>제곱근의 뜻과 성질에 대한 이해 및 근호를 포함한 식의 계산에서 나타나는 수학 학습 부진 학생들의 오류 분석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한국학교수학회논문집</w:t>
      </w:r>
      <w:r>
        <w:rPr>
          <w:rFonts w:eastAsia="맑은고딕" w:ascii="맑은고딕" w:hAnsi="맑은고딕"/>
        </w:rPr>
        <w:t>, 22(3), 281-299.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[5] </w:t>
      </w:r>
      <w:r>
        <w:rPr>
          <w:rFonts w:ascii="맑은고딕" w:hAnsi="맑은고딕" w:eastAsia="맑은고딕"/>
        </w:rPr>
        <w:t>최승현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황혜정 </w:t>
      </w:r>
      <w:r>
        <w:rPr>
          <w:rFonts w:eastAsia="맑은고딕" w:ascii="맑은고딕" w:hAnsi="맑은고딕"/>
        </w:rPr>
        <w:t>(2014). PISA</w:t>
      </w:r>
      <w:r>
        <w:rPr>
          <w:rFonts w:ascii="맑은고딕" w:hAnsi="맑은고딕" w:eastAsia="맑은고딕"/>
        </w:rPr>
        <w:t xml:space="preserve">와 </w:t>
      </w:r>
      <w:r>
        <w:rPr>
          <w:rFonts w:eastAsia="맑은고딕" w:ascii="맑은고딕" w:hAnsi="맑은고딕"/>
        </w:rPr>
        <w:t xml:space="preserve">TIMSS </w:t>
      </w:r>
      <w:r>
        <w:rPr>
          <w:rFonts w:ascii="맑은고딕" w:hAnsi="맑은고딕" w:eastAsia="맑은고딕"/>
        </w:rPr>
        <w:t>결과에 나타난 우리나라 학생의 정의적 성취 실태 분석</w:t>
      </w:r>
      <w:r>
        <w:rPr>
          <w:rFonts w:eastAsia="맑은고딕" w:ascii="맑은고딕" w:hAnsi="맑은고딕"/>
        </w:rPr>
        <w:t xml:space="preserve">: </w:t>
      </w:r>
      <w:r>
        <w:rPr>
          <w:rFonts w:ascii="맑은고딕" w:hAnsi="맑은고딕" w:eastAsia="맑은고딕"/>
        </w:rPr>
        <w:t>수학 교과를 중심으로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한국학교수학회논문집</w:t>
      </w:r>
      <w:r>
        <w:rPr>
          <w:rFonts w:eastAsia="맑은고딕" w:ascii="맑은고딕" w:hAnsi="맑은고딕"/>
        </w:rPr>
        <w:t>, 17(1), 23-43.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[6] </w:t>
      </w:r>
      <w:r>
        <w:rPr>
          <w:rFonts w:ascii="맑은고딕" w:hAnsi="맑은고딕" w:eastAsia="맑은고딕"/>
        </w:rPr>
        <w:t>이봉주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윤상균 </w:t>
      </w:r>
      <w:r>
        <w:rPr>
          <w:rFonts w:eastAsia="맑은고딕" w:ascii="맑은고딕" w:hAnsi="맑은고딕"/>
        </w:rPr>
        <w:t xml:space="preserve">(2023). TIMSS </w:t>
      </w:r>
      <w:r>
        <w:rPr>
          <w:rFonts w:ascii="맑은고딕" w:hAnsi="맑은고딕" w:eastAsia="맑은고딕"/>
        </w:rPr>
        <w:t>결과에 나타난 수학 및 과학 정의적 태도와 성취도의 관계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학습자중심교과교육연구</w:t>
      </w:r>
      <w:r>
        <w:rPr>
          <w:rFonts w:eastAsia="맑은고딕" w:ascii="맑은고딕" w:hAnsi="맑은고딕"/>
        </w:rPr>
        <w:t>, 23(5), 445-462.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[7] </w:t>
      </w:r>
      <w:r>
        <w:rPr>
          <w:rFonts w:ascii="맑은고딕" w:hAnsi="맑은고딕" w:eastAsia="맑은고딕"/>
        </w:rPr>
        <w:t>고호경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양은경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권오남 </w:t>
      </w:r>
      <w:r>
        <w:rPr>
          <w:rFonts w:eastAsia="맑은고딕" w:ascii="맑은고딕" w:hAnsi="맑은고딕"/>
        </w:rPr>
        <w:t xml:space="preserve">(2015). </w:t>
      </w:r>
      <w:r>
        <w:rPr>
          <w:rFonts w:ascii="맑은고딕" w:hAnsi="맑은고딕" w:eastAsia="맑은고딕"/>
        </w:rPr>
        <w:t>초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중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>고등학교 학생들의 수학에 대한 정의적 특성 분석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>교육과정평가연구</w:t>
      </w:r>
      <w:r>
        <w:rPr>
          <w:rFonts w:eastAsia="맑은고딕" w:ascii="맑은고딕" w:hAnsi="맑은고딕"/>
        </w:rPr>
        <w:t>, 25(2), 195-224.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 xml:space="preserve">[8] </w:t>
      </w:r>
      <w:r>
        <w:rPr>
          <w:rFonts w:ascii="맑은고딕" w:hAnsi="맑은고딕" w:eastAsia="맑은고딕"/>
        </w:rPr>
        <w:t>조완영</w:t>
      </w:r>
      <w:r>
        <w:rPr>
          <w:rFonts w:eastAsia="맑은고딕" w:ascii="맑은고딕" w:hAnsi="맑은고딕"/>
        </w:rPr>
        <w:t xml:space="preserve">, </w:t>
      </w:r>
      <w:r>
        <w:rPr>
          <w:rFonts w:ascii="맑은고딕" w:hAnsi="맑은고딕" w:eastAsia="맑은고딕"/>
        </w:rPr>
        <w:t xml:space="preserve">김진환 </w:t>
      </w:r>
      <w:r>
        <w:rPr>
          <w:rFonts w:eastAsia="맑은고딕" w:ascii="맑은고딕" w:hAnsi="맑은고딕"/>
        </w:rPr>
        <w:t xml:space="preserve">(2006). </w:t>
      </w:r>
      <w:r>
        <w:rPr>
          <w:rFonts w:ascii="맑은고딕" w:hAnsi="맑은고딕" w:eastAsia="맑은고딕"/>
        </w:rPr>
        <w:t>고등학교 학생들의 수학문제 풀이과정에서 나타나는 오류유형 및 그 지도방안</w:t>
      </w:r>
      <w:r>
        <w:rPr>
          <w:rFonts w:eastAsia="맑은고딕" w:ascii="맑은고딕" w:hAnsi="맑은고딕"/>
        </w:rPr>
        <w:t xml:space="preserve">. </w:t>
      </w:r>
      <w:r>
        <w:rPr>
          <w:rFonts w:ascii="맑은고딕" w:hAnsi="맑은고딕" w:eastAsia="맑은고딕"/>
        </w:rPr>
        <w:t xml:space="preserve">한국수학교육학회지 시리즈 </w:t>
      </w:r>
      <w:r>
        <w:rPr>
          <w:rFonts w:eastAsia="맑은고딕" w:ascii="맑은고딕" w:hAnsi="맑은고딕"/>
        </w:rPr>
        <w:t>E, 20(2), 151-165.</w:t>
      </w:r>
    </w:p>
    <w:p>
      <w:pPr>
        <w:pStyle w:val="Normal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</w:rPr>
        <w:t>[9] Schubert, E., Sander, A., &amp; Scheiter, K. (2021). MAMUT: A Mathematical Mutation Benchmark for Pre-trained Language Models. arXiv preprint.</w:t>
      </w:r>
    </w:p>
    <w:p>
      <w:pPr>
        <w:pStyle w:val="Normal"/>
        <w:spacing w:before="0" w:after="200"/>
        <w:ind w:hanging="283" w:left="283"/>
        <w:rPr>
          <w:rFonts w:ascii="맑은고딕" w:hAnsi="맑은고딕" w:eastAsia="맑은고딕"/>
        </w:rPr>
      </w:pPr>
      <w:r>
        <w:rPr>
          <w:rFonts w:eastAsia="맑은고딕" w:ascii="맑은고딕" w:hAnsi="맑은고딕"/>
          <w:b w:val="false"/>
          <w:sz w:val="20"/>
        </w:rPr>
        <w:t>[10] Devlin, J., Chang, M. W., Lee, K., &amp; Toutanova, K. (2019). BERT: Pre-training of Deep Bidirectional Transformers for Language Understanding. NAACL-HLT, 4171-4186.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mbria">
    <w:charset w:val="81"/>
    <w:family w:val="roman"/>
    <w:pitch w:val="variable"/>
  </w:font>
  <w:font w:name="Calibri">
    <w:charset w:val="81"/>
    <w:family w:val="roman"/>
    <w:pitch w:val="variable"/>
  </w:font>
  <w:font w:name="Courier">
    <w:altName w:val="Courier New"/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함초롬돋움">
    <w:charset w:val="81"/>
    <w:family w:val="roman"/>
    <w:pitch w:val="variable"/>
  </w:font>
  <w:font w:name="맑은고딕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Arial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2">
    <w:name w:val="프레임 내용 (user)"/>
    <w:basedOn w:val="Normal"/>
    <w:qFormat/>
    <w:pPr/>
    <w:rPr/>
  </w:style>
  <w:style w:type="paragraph" w:styleId="Style7">
    <w:name w:val="프레임 내용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2025-12-12T17:28:22Z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