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뇌-마음-행동 연계전공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지출 품의서 작성에 필요한 내용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날짜:  2025년 11월 24일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sz w:val="24"/>
          <w:szCs w:val="24"/>
        </w:rPr>
      </w:pPr>
      <w:bookmarkStart w:colFirst="0" w:colLast="0" w:name="_heading=h.scae9rqftna0" w:id="0"/>
      <w:bookmarkEnd w:id="0"/>
      <w:r w:rsidDel="00000000" w:rsidR="00000000" w:rsidRPr="00000000">
        <w:rPr>
          <w:sz w:val="24"/>
          <w:szCs w:val="24"/>
          <w:rtl w:val="0"/>
        </w:rPr>
        <w:t xml:space="preserve">작성자:</w:t>
        <w:tab/>
        <w:tab/>
        <w:t xml:space="preserve">조수빈</w:t>
      </w:r>
    </w:p>
    <w:p w:rsidR="00000000" w:rsidDel="00000000" w:rsidP="00000000" w:rsidRDefault="00000000" w:rsidRPr="00000000" w14:paraId="00000005">
      <w:pPr>
        <w:spacing w:after="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7095"/>
        <w:tblGridChange w:id="0">
          <w:tblGrid>
            <w:gridCol w:w="1838"/>
            <w:gridCol w:w="709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예산지출과목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연합·연계전공 운영지원금 - 회의비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건명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회의비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일시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2025년 11월 24일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장소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사르샤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참가자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10인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주요내용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&lt;2025학년도 뇌-마음-행동 학생 간담회&gt;를 진행함.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청구금액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290,500원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비고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jc w:val="left"/>
        <w:rPr>
          <w:rFonts w:ascii="HY신명조" w:cs="HY신명조" w:eastAsia="HY신명조" w:hAnsi="HY신명조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HY신명조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1E0C5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yiRxSJ0uIBqlqEpeOH50NltYgg==">CgMxLjAyDmguc2NhZTlycWZ0bmEwOAByITFWYkozMEFDbU84VzhoQTNvU0lzSl9mS2xmSjJFdEpHbw==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2018-10-08T12:53:00Z</dcterms:created>
  <dc:creator>사용자</dc:creator>
</cp:coreProperties>
</file>