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김영윤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 (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Youngyoon Kim</w:t>
      </w:r>
      <w:r>
        <w:rPr>
          <w:rFonts w:ascii="KoPubWorld바탕체_Pro Light" w:hAnsi="KoPubWorld바탕체_Pro Light"/>
          <w:sz w:val="20"/>
          <w:szCs w:val="20"/>
          <w:rtl w:val="0"/>
        </w:rPr>
        <w:t>)</w:t>
      </w: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제목</w:t>
      </w:r>
      <w:r>
        <w:rPr>
          <w:rFonts w:ascii="KoPubWorld바탕체_Pro Light" w:hAnsi="KoPubWorld바탕체_Pro Light"/>
          <w:sz w:val="20"/>
          <w:szCs w:val="20"/>
          <w:rtl w:val="0"/>
          <w:lang w:val="de-DE"/>
        </w:rPr>
        <w:t>: LONELY VINYL PLANET</w:t>
      </w: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>LONELY VINYL PLANET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 xml:space="preserve"> (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론리바이닐플래닛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>)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은 매일 한 가지 앨범을 선정하여 직접 바이닐을 턴테이블에 얹고 재생시켜보고 감상하면서 바이닐이 가진 감성과 즐거움을 느껴볼 수 있는 문화공간이다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>.</w:t>
      </w:r>
      <w:r>
        <w:rPr>
          <w:rFonts w:ascii="KoPubWorld바탕체_Pro Light" w:hAnsi="KoPubWorld바탕체_Pro Light"/>
          <w:sz w:val="20"/>
          <w:szCs w:val="20"/>
          <w:rtl w:val="0"/>
          <w:lang w:val="en-US"/>
        </w:rPr>
        <w:t xml:space="preserve"> </w:t>
      </w:r>
    </w:p>
    <w:p>
      <w:pPr>
        <w:pStyle w:val="본문"/>
        <w:spacing w:line="288" w:lineRule="auto"/>
        <w:rPr>
          <w:rFonts w:ascii="KoPubWorld바탕체_Pro Light" w:cs="KoPubWorld바탕체_Pro Light" w:hAnsi="KoPubWorld바탕체_Pro Light" w:eastAsia="KoPubWorld바탕체_Pro Light"/>
          <w:sz w:val="20"/>
          <w:szCs w:val="20"/>
        </w:rPr>
      </w:pPr>
      <w:r>
        <w:rPr>
          <w:rFonts w:ascii="KoPubWorld바탕체_Pro Light" w:hAnsi="KoPubWorld바탕체_Pro Light"/>
          <w:sz w:val="20"/>
          <w:szCs w:val="20"/>
          <w:rtl w:val="0"/>
        </w:rPr>
        <w:t>80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년대 이후 사양산업에 가까워졌던 바이닐 산업은 최근 다시 부흥하고 있으나 아직은 마니아층에 한정되어 있다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.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이 프로젝트는 바이닐의 감성을 경험해보지 못한 세대의 사람들과 바이닐만이 가진 감성과 즐거움을 나누기 위하여 출발했다</w:t>
      </w:r>
      <w:r>
        <w:rPr>
          <w:rFonts w:ascii="KoPubWorld바탕체_Pro Light" w:hAnsi="KoPubWorld바탕체_Pro Light"/>
          <w:sz w:val="20"/>
          <w:szCs w:val="20"/>
          <w:rtl w:val="0"/>
        </w:rPr>
        <w:t>.</w:t>
      </w:r>
      <w:r>
        <w:rPr>
          <w:rFonts w:ascii="KoPubWorld바탕체_Pro Light" w:hAnsi="KoPubWorld바탕체_Pro Light"/>
          <w:sz w:val="20"/>
          <w:szCs w:val="20"/>
          <w:rtl w:val="0"/>
          <w:lang w:val="ko-KR" w:eastAsia="ko-KR"/>
        </w:rPr>
        <w:t xml:space="preserve">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론리바이닐플래닛은 오늘날의 트랙을 이것저것 골라 듣는 스트리밍 방식 대신 바이닐을 통해 한 가지 앨범을 쭉 들어보는 경험을 제공함으로써 사람들이 바이닐이 가진 음악에 대한 집중력과 독특한 매력을 체험해볼 수 있도록 한다</w:t>
      </w:r>
      <w:r>
        <w:rPr>
          <w:rFonts w:ascii="KoPubWorld바탕체_Pro Light" w:hAnsi="KoPubWorld바탕체_Pro Light"/>
          <w:sz w:val="20"/>
          <w:szCs w:val="20"/>
          <w:rtl w:val="0"/>
        </w:rPr>
        <w:t>.</w:t>
      </w:r>
    </w:p>
    <w:p>
      <w:pPr>
        <w:pStyle w:val="본문"/>
        <w:spacing w:line="288" w:lineRule="auto"/>
      </w:pP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론리바이닐플래닛의 이름은 흔히 사용하는 스마트폰이나 인터넷을 이용한 분산된 형태의 음악감상 환경에서 벗어나 음악과 자신에 오롯이 집중할 수 있는 외로운 행성같은 공간이라는 의미를 담고있다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.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관람자로 하여금 음악과 자기 자신에 몰두할 수 있는 명상적 체험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, 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음악을 존중하는 느낌 등을 경험해볼 수 있도록 하는 것이 론리바이닐플래닛의 목표</w:t>
      </w:r>
      <w:r>
        <w:rPr>
          <w:rFonts w:eastAsia="KoPubWorld바탕체_Pro Light" w:hint="eastAsia"/>
          <w:sz w:val="20"/>
          <w:szCs w:val="20"/>
          <w:rtl w:val="0"/>
          <w:lang w:val="ko-KR" w:eastAsia="ko-KR"/>
        </w:rPr>
        <w:t>이다</w:t>
      </w:r>
      <w:r>
        <w:rPr>
          <w:rFonts w:ascii="KoPubWorld바탕체_Pro Light" w:hAnsi="KoPubWorld바탕체_Pro Light"/>
          <w:sz w:val="20"/>
          <w:szCs w:val="20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oPubWorld바탕체_Pr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