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222A" w14:textId="77777777" w:rsidR="00DD2564" w:rsidRDefault="00DD2564" w:rsidP="00DD2564">
      <w:pPr>
        <w:pStyle w:val="Heading3"/>
      </w:pPr>
      <w:bookmarkStart w:id="0" w:name="_Hlk214718895"/>
      <w:r>
        <w:t>AT: Renewables Solve Now</w:t>
      </w:r>
    </w:p>
    <w:p w14:paraId="170C470E" w14:textId="77777777" w:rsidR="00DD2564" w:rsidRPr="0073486B" w:rsidRDefault="00DD2564" w:rsidP="00DD2564">
      <w:pPr>
        <w:pStyle w:val="Analytic"/>
      </w:pPr>
      <w:r>
        <w:t>Extend Hossain 16.- Native Alaskans are heavily dependent on diesel generation for subsistence and food production, household activities, and municipal and industrial needs.</w:t>
      </w:r>
    </w:p>
    <w:p w14:paraId="4D0E947E" w14:textId="77777777" w:rsidR="00DD2564" w:rsidRDefault="00DD2564" w:rsidP="00DD2564"/>
    <w:p w14:paraId="43637D4A" w14:textId="77777777" w:rsidR="00DD2564" w:rsidRDefault="00DD2564" w:rsidP="00DD2564">
      <w:pPr>
        <w:pStyle w:val="Analytic"/>
      </w:pPr>
      <w:r>
        <w:t>And, extend Spotted Elk 25 - Trump gutted federal support for clean energy and it will devastate rural Alaskan tribes – his tax bill contains deep cuts to clean and renewable energies including wind and solar.</w:t>
      </w:r>
    </w:p>
    <w:p w14:paraId="5ACA5FB7" w14:textId="77777777" w:rsidR="00DD2564" w:rsidRDefault="00DD2564" w:rsidP="00DD2564"/>
    <w:p w14:paraId="20C6D589" w14:textId="77777777" w:rsidR="00DD2564" w:rsidRDefault="00DD2564" w:rsidP="00DD2564">
      <w:pPr>
        <w:pStyle w:val="Heading4"/>
      </w:pPr>
      <w:r>
        <w:t>And, only 10% of rural Alaska has renewable energy</w:t>
      </w:r>
    </w:p>
    <w:p w14:paraId="06FAAB62" w14:textId="77777777" w:rsidR="00DD2564" w:rsidRDefault="00DD2564" w:rsidP="00DD2564">
      <w:r>
        <w:t xml:space="preserve">Rebecca </w:t>
      </w:r>
      <w:r w:rsidRPr="0027186C">
        <w:rPr>
          <w:rStyle w:val="Style13ptBold"/>
        </w:rPr>
        <w:t>Meadows,</w:t>
      </w:r>
      <w:r>
        <w:t xml:space="preserve"> 20</w:t>
      </w:r>
      <w:r w:rsidRPr="0027186C">
        <w:rPr>
          <w:rStyle w:val="Style13ptBold"/>
        </w:rPr>
        <w:t xml:space="preserve">25 </w:t>
      </w:r>
      <w:r>
        <w:t xml:space="preserve">– National Renewable Energy Lab “Renewable Energy Integration in Remote Alaska Communities” January </w:t>
      </w:r>
      <w:r w:rsidRPr="00136F6C">
        <w:t>https://docs.nrel.gov/docs/fy25osti/90685.pdf</w:t>
      </w:r>
      <w:r>
        <w:t xml:space="preserve"> //DH</w:t>
      </w:r>
    </w:p>
    <w:p w14:paraId="598D946F" w14:textId="77777777" w:rsidR="00DD2564" w:rsidRPr="00136F6C" w:rsidRDefault="00DD2564" w:rsidP="00DD2564">
      <w:pPr>
        <w:rPr>
          <w:b/>
          <w:bCs/>
          <w:sz w:val="16"/>
        </w:rPr>
      </w:pPr>
      <w:r w:rsidRPr="00136F6C">
        <w:rPr>
          <w:b/>
          <w:bCs/>
          <w:sz w:val="16"/>
        </w:rPr>
        <w:t>PCE = Power Cost Equalization, a program run by the State of Alaska that reimburses utilities that have high costs, lowering energy prices for consumers</w:t>
      </w:r>
    </w:p>
    <w:p w14:paraId="27844B41" w14:textId="77777777" w:rsidR="00DD2564" w:rsidRPr="00136F6C" w:rsidRDefault="00DD2564" w:rsidP="00DD2564">
      <w:pPr>
        <w:rPr>
          <w:sz w:val="16"/>
        </w:rPr>
      </w:pPr>
      <w:r w:rsidRPr="001524CC">
        <w:rPr>
          <w:rStyle w:val="StyleUnderline"/>
          <w:highlight w:val="green"/>
        </w:rPr>
        <w:t>There are</w:t>
      </w:r>
      <w:r w:rsidRPr="00136F6C">
        <w:rPr>
          <w:sz w:val="16"/>
        </w:rPr>
        <w:t xml:space="preserve"> approximately </w:t>
      </w:r>
      <w:r w:rsidRPr="001524CC">
        <w:rPr>
          <w:rStyle w:val="StyleUnderline"/>
          <w:highlight w:val="green"/>
        </w:rPr>
        <w:t>200 remote Alaska villages that are not connected to a larger grid and</w:t>
      </w:r>
      <w:r w:rsidRPr="0027186C">
        <w:rPr>
          <w:rStyle w:val="StyleUnderline"/>
        </w:rPr>
        <w:t xml:space="preserve"> that </w:t>
      </w:r>
      <w:r w:rsidRPr="001524CC">
        <w:rPr>
          <w:rStyle w:val="StyleUnderline"/>
          <w:highlight w:val="green"/>
        </w:rPr>
        <w:t>primarily rely on diesel</w:t>
      </w:r>
      <w:r w:rsidRPr="0027186C">
        <w:rPr>
          <w:rStyle w:val="StyleUnderline"/>
        </w:rPr>
        <w:t xml:space="preserve"> generators for electricity</w:t>
      </w:r>
      <w:r w:rsidRPr="00136F6C">
        <w:rPr>
          <w:sz w:val="16"/>
        </w:rPr>
        <w:t>. From 2019 to 2020, the annual electricity generation consumed in the rural communities that participate in Alaska’s Power Cost Equalization (PCE) Program1 was 475 gigawatt-hours, approximately 10% of the electricity consumed in the area from Fairbanks to Anchorage, known as the Railbelt</w:t>
      </w:r>
      <w:r w:rsidRPr="00B100A0">
        <w:rPr>
          <w:rStyle w:val="StyleUnderline"/>
        </w:rPr>
        <w:t xml:space="preserve">. </w:t>
      </w:r>
      <w:r w:rsidRPr="001524CC">
        <w:rPr>
          <w:rStyle w:val="StyleUnderline"/>
          <w:highlight w:val="green"/>
        </w:rPr>
        <w:t xml:space="preserve">Renewably generated electricity accounted for approximately </w:t>
      </w:r>
      <w:r w:rsidRPr="001524CC">
        <w:rPr>
          <w:rStyle w:val="Emphasis"/>
          <w:highlight w:val="green"/>
        </w:rPr>
        <w:t>10%</w:t>
      </w:r>
      <w:r w:rsidRPr="001524CC">
        <w:rPr>
          <w:rStyle w:val="StyleUnderline"/>
          <w:highlight w:val="green"/>
        </w:rPr>
        <w:t xml:space="preserve"> of the total generation consumed in these rural communities</w:t>
      </w:r>
      <w:r w:rsidRPr="00136F6C">
        <w:rPr>
          <w:sz w:val="16"/>
        </w:rPr>
        <w:t xml:space="preserve"> and was primarily from wind and hydropower resources (Meadows et al. 2023). PCE reimburses rural utilities for eligible expenses, reducing residential electrical rates in the communities they serve. In 2023, 188 communities participated in the PCE program (Alaska Energy Authority 2023). Because of the high cost of transporting diesel fuel to remote locations, residential electricity rates for remote communities can still be significantly more than the Railbelt, even with PCE (Allen et al. 2016). Communities often use more diesel fuel for heating than for electricity, with heating fuel bills consuming up to half of the total household income in some communities (</w:t>
      </w:r>
      <w:proofErr w:type="spellStart"/>
      <w:r w:rsidRPr="00136F6C">
        <w:rPr>
          <w:sz w:val="16"/>
        </w:rPr>
        <w:t>Holdmann</w:t>
      </w:r>
      <w:proofErr w:type="spellEnd"/>
      <w:r w:rsidRPr="00136F6C">
        <w:rPr>
          <w:sz w:val="16"/>
        </w:rPr>
        <w:t xml:space="preserve"> n.d.). As of 2020, approximately </w:t>
      </w:r>
      <w:r w:rsidRPr="001524CC">
        <w:rPr>
          <w:rStyle w:val="StyleUnderline"/>
          <w:highlight w:val="green"/>
        </w:rPr>
        <w:t>70 rural Alaska communities had deployed a renewable energy system</w:t>
      </w:r>
      <w:r w:rsidRPr="00893A87">
        <w:rPr>
          <w:rStyle w:val="StyleUnderline"/>
        </w:rPr>
        <w:t xml:space="preserve"> </w:t>
      </w:r>
      <w:r w:rsidRPr="00136F6C">
        <w:rPr>
          <w:sz w:val="16"/>
        </w:rPr>
        <w:t xml:space="preserve">to reduce greenhouse gas emissions and reliance on costly imported diesel fuel (Huang 2020). </w:t>
      </w:r>
      <w:r w:rsidRPr="00893A87">
        <w:rPr>
          <w:rStyle w:val="StyleUnderline"/>
        </w:rPr>
        <w:t>However,</w:t>
      </w:r>
      <w:r w:rsidRPr="00136F6C">
        <w:rPr>
          <w:sz w:val="16"/>
        </w:rPr>
        <w:t xml:space="preserve"> in many of these communities, </w:t>
      </w:r>
      <w:r w:rsidRPr="001524CC">
        <w:rPr>
          <w:rStyle w:val="StyleUnderline"/>
          <w:highlight w:val="green"/>
        </w:rPr>
        <w:t>renewable</w:t>
      </w:r>
      <w:r w:rsidRPr="00893A87">
        <w:rPr>
          <w:rStyle w:val="StyleUnderline"/>
        </w:rPr>
        <w:t xml:space="preserve"> </w:t>
      </w:r>
      <w:r w:rsidRPr="00136F6C">
        <w:rPr>
          <w:sz w:val="16"/>
        </w:rPr>
        <w:t xml:space="preserve">energy </w:t>
      </w:r>
      <w:r w:rsidRPr="001524CC">
        <w:rPr>
          <w:rStyle w:val="StyleUnderline"/>
          <w:highlight w:val="green"/>
        </w:rPr>
        <w:t>contribution levels have been limited</w:t>
      </w:r>
      <w:r w:rsidRPr="00893A87">
        <w:rPr>
          <w:rStyle w:val="StyleUnderline"/>
        </w:rPr>
        <w:t xml:space="preserve"> (typically </w:t>
      </w:r>
      <w:r w:rsidRPr="001524CC">
        <w:rPr>
          <w:rStyle w:val="Emphasis"/>
          <w:highlight w:val="green"/>
        </w:rPr>
        <w:t>around 20%</w:t>
      </w:r>
      <w:r w:rsidRPr="00893A87">
        <w:rPr>
          <w:rStyle w:val="StyleUnderline"/>
        </w:rPr>
        <w:t xml:space="preserve">) </w:t>
      </w:r>
      <w:r w:rsidRPr="001524CC">
        <w:rPr>
          <w:rStyle w:val="StyleUnderline"/>
          <w:highlight w:val="green"/>
        </w:rPr>
        <w:t>by insufficient integration systems and maintenance obstacles</w:t>
      </w:r>
      <w:r w:rsidRPr="00893A87">
        <w:rPr>
          <w:rStyle w:val="StyleUnderline"/>
        </w:rPr>
        <w:t xml:space="preserve"> </w:t>
      </w:r>
      <w:r w:rsidRPr="00136F6C">
        <w:rPr>
          <w:sz w:val="16"/>
        </w:rPr>
        <w:t xml:space="preserve">(Jimenez 2018). </w:t>
      </w:r>
    </w:p>
    <w:p w14:paraId="1947C9CB" w14:textId="77777777" w:rsidR="00DD2564" w:rsidRPr="00005514" w:rsidRDefault="00DD2564" w:rsidP="00DD2564">
      <w:pPr>
        <w:pStyle w:val="Heading4"/>
      </w:pPr>
      <w:r>
        <w:t>Trump just cut renewable energy incentives in Alaska. That will cause diesel prices to skyrocket for Native Alaskans</w:t>
      </w:r>
    </w:p>
    <w:p w14:paraId="721527AA" w14:textId="77777777" w:rsidR="00DD2564" w:rsidRDefault="00DD2564" w:rsidP="00DD2564">
      <w:r>
        <w:t xml:space="preserve">Mark </w:t>
      </w:r>
      <w:r w:rsidRPr="00AF3D22">
        <w:rPr>
          <w:rStyle w:val="Style13ptBold"/>
        </w:rPr>
        <w:t>Moran,</w:t>
      </w:r>
      <w:r>
        <w:t xml:space="preserve"> 20</w:t>
      </w:r>
      <w:r w:rsidRPr="00AF3D22">
        <w:rPr>
          <w:rStyle w:val="Style13ptBold"/>
        </w:rPr>
        <w:t xml:space="preserve">25 </w:t>
      </w:r>
      <w:r>
        <w:t>– editor, Public News Service “Federal cuts threaten already challenged Alaskan power grid” 7/10,</w:t>
      </w:r>
    </w:p>
    <w:p w14:paraId="309FAA6E" w14:textId="77777777" w:rsidR="00DD2564" w:rsidRDefault="00DD2564" w:rsidP="00DD2564">
      <w:r w:rsidRPr="00136F6C">
        <w:t>https://www.publicnewsservice.org/2025-07-10/energy-policy/federal-cuts-threaten-already-challenged-alaskan-power-grid/a97576-1</w:t>
      </w:r>
      <w:r>
        <w:t xml:space="preserve"> //DH</w:t>
      </w:r>
    </w:p>
    <w:p w14:paraId="785A1998" w14:textId="77777777" w:rsidR="00DD2564" w:rsidRDefault="00DD2564" w:rsidP="00DD2564">
      <w:pPr>
        <w:rPr>
          <w:sz w:val="16"/>
        </w:rPr>
      </w:pPr>
      <w:r w:rsidRPr="001524CC">
        <w:rPr>
          <w:rStyle w:val="StyleUnderline"/>
          <w:highlight w:val="green"/>
        </w:rPr>
        <w:t>Despite</w:t>
      </w:r>
      <w:r w:rsidRPr="00136F6C">
        <w:rPr>
          <w:sz w:val="16"/>
        </w:rPr>
        <w:t xml:space="preserve"> last-minute </w:t>
      </w:r>
      <w:r w:rsidRPr="001524CC">
        <w:rPr>
          <w:rStyle w:val="StyleUnderline"/>
          <w:highlight w:val="green"/>
        </w:rPr>
        <w:t>concessions in</w:t>
      </w:r>
      <w:r w:rsidRPr="00136F6C">
        <w:rPr>
          <w:sz w:val="16"/>
          <w:highlight w:val="green"/>
        </w:rPr>
        <w:t xml:space="preserve"> </w:t>
      </w:r>
      <w:r w:rsidRPr="001524CC">
        <w:rPr>
          <w:rStyle w:val="StyleUnderline"/>
          <w:highlight w:val="green"/>
        </w:rPr>
        <w:t>the Trump</w:t>
      </w:r>
      <w:r w:rsidRPr="001512A3">
        <w:rPr>
          <w:rStyle w:val="StyleUnderline"/>
        </w:rPr>
        <w:t xml:space="preserve"> </w:t>
      </w:r>
      <w:r w:rsidRPr="00136F6C">
        <w:rPr>
          <w:sz w:val="16"/>
        </w:rPr>
        <w:t>administration's</w:t>
      </w:r>
      <w:r w:rsidRPr="001512A3">
        <w:rPr>
          <w:rStyle w:val="StyleUnderline"/>
        </w:rPr>
        <w:t xml:space="preserve"> </w:t>
      </w:r>
      <w:r w:rsidRPr="001524CC">
        <w:rPr>
          <w:rStyle w:val="StyleUnderline"/>
          <w:highlight w:val="green"/>
        </w:rPr>
        <w:t>budget</w:t>
      </w:r>
      <w:r w:rsidRPr="00136F6C">
        <w:rPr>
          <w:sz w:val="16"/>
          <w:highlight w:val="green"/>
        </w:rPr>
        <w:t>,</w:t>
      </w:r>
      <w:r w:rsidRPr="00136F6C">
        <w:rPr>
          <w:sz w:val="16"/>
        </w:rPr>
        <w:t xml:space="preserve"> which </w:t>
      </w:r>
      <w:r w:rsidRPr="001524CC">
        <w:rPr>
          <w:rStyle w:val="StyleUnderline"/>
          <w:highlight w:val="green"/>
        </w:rPr>
        <w:t>removes alternative energy tax incentives, rural Alaska power providers now face huge obstacles to distributing power to the most rural and isolated parts of the stat</w:t>
      </w:r>
      <w:r w:rsidRPr="001512A3">
        <w:rPr>
          <w:rStyle w:val="StyleUnderline"/>
        </w:rPr>
        <w:t>e</w:t>
      </w:r>
      <w:r w:rsidRPr="00136F6C">
        <w:rPr>
          <w:sz w:val="16"/>
        </w:rPr>
        <w:t xml:space="preserve">. </w:t>
      </w:r>
      <w:r w:rsidRPr="00136F6C">
        <w:rPr>
          <w:sz w:val="16"/>
          <w:highlight w:val="green"/>
        </w:rPr>
        <w:t>I</w:t>
      </w:r>
      <w:r w:rsidRPr="001524CC">
        <w:rPr>
          <w:rStyle w:val="StyleUnderline"/>
          <w:highlight w:val="green"/>
        </w:rPr>
        <w:t>nvestments in wind and solar power now face an uphill battle</w:t>
      </w:r>
      <w:r w:rsidRPr="00136F6C">
        <w:rPr>
          <w:sz w:val="16"/>
        </w:rPr>
        <w:t xml:space="preserve">. </w:t>
      </w:r>
      <w:r w:rsidRPr="001524CC">
        <w:rPr>
          <w:rStyle w:val="StyleUnderline"/>
          <w:highlight w:val="green"/>
        </w:rPr>
        <w:t xml:space="preserve">Alaska's extreme weather and challenging geography already make power generation difficult and </w:t>
      </w:r>
      <w:r w:rsidRPr="001524CC">
        <w:rPr>
          <w:rStyle w:val="Emphasis"/>
          <w:highlight w:val="green"/>
        </w:rPr>
        <w:t>expensive</w:t>
      </w:r>
      <w:r w:rsidRPr="00136F6C">
        <w:rPr>
          <w:sz w:val="16"/>
        </w:rPr>
        <w:t xml:space="preserve">. Now, </w:t>
      </w:r>
      <w:r w:rsidRPr="001524CC">
        <w:rPr>
          <w:rStyle w:val="StyleUnderline"/>
          <w:highlight w:val="green"/>
        </w:rPr>
        <w:t>with fewer incentives to diversify, the state's most isolated places will be forced to continue relying on fossil fuels</w:t>
      </w:r>
      <w:r w:rsidRPr="001512A3">
        <w:rPr>
          <w:rStyle w:val="StyleUnderline"/>
        </w:rPr>
        <w:t xml:space="preserve"> for their electricity</w:t>
      </w:r>
      <w:r w:rsidRPr="00136F6C">
        <w:rPr>
          <w:sz w:val="16"/>
        </w:rPr>
        <w:t xml:space="preserve">. Pierre </w:t>
      </w:r>
      <w:proofErr w:type="spellStart"/>
      <w:r w:rsidRPr="00136F6C">
        <w:rPr>
          <w:sz w:val="16"/>
        </w:rPr>
        <w:t>Lonewolf</w:t>
      </w:r>
      <w:proofErr w:type="spellEnd"/>
      <w:r w:rsidRPr="00136F6C">
        <w:rPr>
          <w:sz w:val="16"/>
        </w:rPr>
        <w:t xml:space="preserve">, board member of the Kotzebue Electric Association, said </w:t>
      </w:r>
      <w:r w:rsidRPr="001524CC">
        <w:rPr>
          <w:rStyle w:val="StyleUnderline"/>
          <w:highlight w:val="green"/>
        </w:rPr>
        <w:t xml:space="preserve">the loss of tax incentives means critical alternative energy programs are </w:t>
      </w:r>
      <w:r w:rsidRPr="001524CC">
        <w:rPr>
          <w:rStyle w:val="Emphasis"/>
          <w:highlight w:val="green"/>
        </w:rPr>
        <w:t>dead in the water</w:t>
      </w:r>
      <w:r w:rsidRPr="00136F6C">
        <w:rPr>
          <w:sz w:val="16"/>
          <w:highlight w:val="green"/>
        </w:rPr>
        <w:t>.</w:t>
      </w:r>
      <w:r w:rsidRPr="00136F6C">
        <w:rPr>
          <w:sz w:val="16"/>
        </w:rPr>
        <w:t xml:space="preserve"> "</w:t>
      </w:r>
      <w:r w:rsidRPr="001524CC">
        <w:rPr>
          <w:rStyle w:val="StyleUnderline"/>
          <w:highlight w:val="green"/>
        </w:rPr>
        <w:t xml:space="preserve">That has put the kibosh on </w:t>
      </w:r>
      <w:r w:rsidRPr="001524CC">
        <w:rPr>
          <w:rStyle w:val="StyleUnderline"/>
          <w:highlight w:val="green"/>
        </w:rPr>
        <w:lastRenderedPageBreak/>
        <w:t>our wind projects</w:t>
      </w:r>
      <w:r w:rsidRPr="001512A3">
        <w:rPr>
          <w:rStyle w:val="StyleUnderline"/>
        </w:rPr>
        <w:t xml:space="preserve">, which we are partnering with the local tribe to install </w:t>
      </w:r>
      <w:proofErr w:type="gramStart"/>
      <w:r w:rsidRPr="001512A3">
        <w:rPr>
          <w:rStyle w:val="StyleUnderline"/>
        </w:rPr>
        <w:t>two more megawatt</w:t>
      </w:r>
      <w:proofErr w:type="gramEnd"/>
      <w:r w:rsidRPr="001512A3">
        <w:rPr>
          <w:rStyle w:val="StyleUnderline"/>
        </w:rPr>
        <w:t xml:space="preserve"> wind turbines, another megawatt or so of solar</w:t>
      </w:r>
      <w:r w:rsidRPr="00136F6C">
        <w:rPr>
          <w:sz w:val="16"/>
        </w:rPr>
        <w:t xml:space="preserve">," </w:t>
      </w:r>
      <w:proofErr w:type="spellStart"/>
      <w:r w:rsidRPr="00136F6C">
        <w:rPr>
          <w:sz w:val="16"/>
        </w:rPr>
        <w:t>Lonewolf</w:t>
      </w:r>
      <w:proofErr w:type="spellEnd"/>
      <w:r w:rsidRPr="00136F6C">
        <w:rPr>
          <w:sz w:val="16"/>
        </w:rPr>
        <w:t xml:space="preserve"> explained. Sen. Lisa Murkowski, R-Alaska, voted for the budget bill but only after she worked to secure some alternative energy tax incentives and funding for Native whale hunters back into the measure in the debate's eleventh hour. </w:t>
      </w:r>
      <w:proofErr w:type="spellStart"/>
      <w:r w:rsidRPr="00136F6C">
        <w:rPr>
          <w:sz w:val="16"/>
        </w:rPr>
        <w:t>Lonewolf</w:t>
      </w:r>
      <w:proofErr w:type="spellEnd"/>
      <w:r w:rsidRPr="00136F6C">
        <w:rPr>
          <w:sz w:val="16"/>
        </w:rPr>
        <w:t xml:space="preserve"> added village and </w:t>
      </w:r>
      <w:r w:rsidRPr="001524CC">
        <w:rPr>
          <w:rStyle w:val="Emphasis"/>
          <w:highlight w:val="green"/>
        </w:rPr>
        <w:t>tribal members</w:t>
      </w:r>
      <w:r w:rsidRPr="00AD2006">
        <w:rPr>
          <w:rStyle w:val="StyleUnderline"/>
        </w:rPr>
        <w:t xml:space="preserve"> have </w:t>
      </w:r>
      <w:r w:rsidRPr="001524CC">
        <w:rPr>
          <w:rStyle w:val="StyleUnderline"/>
          <w:highlight w:val="green"/>
        </w:rPr>
        <w:t>worked to move away from diesel fuel</w:t>
      </w:r>
      <w:r w:rsidRPr="00AD2006">
        <w:rPr>
          <w:rStyle w:val="StyleUnderline"/>
        </w:rPr>
        <w:t xml:space="preserve"> for power generation </w:t>
      </w:r>
      <w:r w:rsidRPr="001524CC">
        <w:rPr>
          <w:rStyle w:val="StyleUnderline"/>
          <w:highlight w:val="green"/>
        </w:rPr>
        <w:t>and</w:t>
      </w:r>
      <w:r w:rsidRPr="00136F6C">
        <w:rPr>
          <w:sz w:val="16"/>
          <w:highlight w:val="green"/>
        </w:rPr>
        <w:t xml:space="preserve"> </w:t>
      </w:r>
      <w:r w:rsidRPr="001524CC">
        <w:rPr>
          <w:rStyle w:val="StyleUnderline"/>
          <w:highlight w:val="green"/>
        </w:rPr>
        <w:t>said a lack of incentives to diversify to wind and solar will fall directly on rural Alaska's consumers</w:t>
      </w:r>
      <w:r w:rsidRPr="00AD2006">
        <w:rPr>
          <w:rStyle w:val="StyleUnderline"/>
        </w:rPr>
        <w:t xml:space="preserve"> who need affordable power to heat their homes</w:t>
      </w:r>
      <w:r w:rsidRPr="00136F6C">
        <w:rPr>
          <w:sz w:val="16"/>
        </w:rPr>
        <w:t xml:space="preserve">. "We don't want to have to raise our prices on electricity but we have to cover our costs to pay our people," </w:t>
      </w:r>
      <w:proofErr w:type="spellStart"/>
      <w:r w:rsidRPr="00136F6C">
        <w:rPr>
          <w:sz w:val="16"/>
        </w:rPr>
        <w:t>Lonewolf</w:t>
      </w:r>
      <w:proofErr w:type="spellEnd"/>
      <w:r w:rsidRPr="00136F6C">
        <w:rPr>
          <w:sz w:val="16"/>
        </w:rPr>
        <w:t xml:space="preserve"> acknowledged. Kotzebue is a gateway for the diesel fuel powering 10 villages in rural Alaska. </w:t>
      </w:r>
      <w:r w:rsidRPr="00AD2006">
        <w:rPr>
          <w:rStyle w:val="StyleUnderline"/>
        </w:rPr>
        <w:t xml:space="preserve">What </w:t>
      </w:r>
      <w:proofErr w:type="spellStart"/>
      <w:r w:rsidRPr="00AD2006">
        <w:rPr>
          <w:rStyle w:val="StyleUnderline"/>
        </w:rPr>
        <w:t>Lonewolf</w:t>
      </w:r>
      <w:proofErr w:type="spellEnd"/>
      <w:r w:rsidRPr="00AD2006">
        <w:rPr>
          <w:rStyle w:val="StyleUnderline"/>
        </w:rPr>
        <w:t xml:space="preserve"> called a war on renewable energy will only cause prices to keep rising in parts of the state that can least afford it</w:t>
      </w:r>
      <w:r w:rsidRPr="00136F6C">
        <w:rPr>
          <w:sz w:val="16"/>
        </w:rPr>
        <w:t xml:space="preserve">. </w:t>
      </w:r>
      <w:bookmarkEnd w:id="0"/>
    </w:p>
    <w:sectPr w:rsidR="00DD25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A8D32B" w14:textId="77777777" w:rsidR="00C84469" w:rsidRDefault="00C84469" w:rsidP="00066D2C">
      <w:pPr>
        <w:spacing w:after="0" w:line="240" w:lineRule="auto"/>
      </w:pPr>
      <w:r>
        <w:separator/>
      </w:r>
    </w:p>
  </w:endnote>
  <w:endnote w:type="continuationSeparator" w:id="0">
    <w:p w14:paraId="1FBA1FF7" w14:textId="77777777" w:rsidR="00C84469" w:rsidRDefault="00C8446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60618" w14:textId="77777777" w:rsidR="00C84469" w:rsidRDefault="00C84469" w:rsidP="00066D2C">
      <w:pPr>
        <w:spacing w:after="0" w:line="240" w:lineRule="auto"/>
      </w:pPr>
      <w:r>
        <w:separator/>
      </w:r>
    </w:p>
  </w:footnote>
  <w:footnote w:type="continuationSeparator" w:id="0">
    <w:p w14:paraId="7B157778" w14:textId="77777777" w:rsidR="00C84469" w:rsidRDefault="00C8446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724823"/>
    <w:multiLevelType w:val="hybridMultilevel"/>
    <w:tmpl w:val="523EA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3"/>
  </w:num>
  <w:num w:numId="43">
    <w:abstractNumId w:val="12"/>
  </w:num>
  <w:num w:numId="44">
    <w:abstractNumId w:val="11"/>
  </w:num>
  <w:num w:numId="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16871"/>
    <w:rsid w:val="00001C7E"/>
    <w:rsid w:val="0000487C"/>
    <w:rsid w:val="00011FEF"/>
    <w:rsid w:val="00013C8B"/>
    <w:rsid w:val="00016871"/>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469"/>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564"/>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910C93"/>
  <w15:chartTrackingRefBased/>
  <w15:docId w15:val="{6D054CF8-2D38-4656-95EC-F78BF8256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6871"/>
    <w:rPr>
      <w:rFonts w:ascii="Calibri" w:hAnsi="Calibri" w:cs="Calibri"/>
    </w:rPr>
  </w:style>
  <w:style w:type="paragraph" w:styleId="Heading1">
    <w:name w:val="heading 1"/>
    <w:aliases w:val="Pocket"/>
    <w:basedOn w:val="Normal"/>
    <w:next w:val="Normal"/>
    <w:link w:val="Heading1Char"/>
    <w:qFormat/>
    <w:rsid w:val="000168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168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 Char, Char Char Char Char Char Char Char"/>
    <w:basedOn w:val="Normal"/>
    <w:next w:val="Normal"/>
    <w:link w:val="Heading3Char"/>
    <w:uiPriority w:val="2"/>
    <w:qFormat/>
    <w:rsid w:val="000168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01687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1687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168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6871"/>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8"/>
    <w:qFormat/>
    <w:rsid w:val="0001687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16871"/>
    <w:rPr>
      <w:color w:val="auto"/>
      <w:u w:val="none"/>
    </w:rPr>
  </w:style>
  <w:style w:type="character" w:customStyle="1" w:styleId="Heading1Char">
    <w:name w:val="Heading 1 Char"/>
    <w:aliases w:val="Pocket Char"/>
    <w:basedOn w:val="DefaultParagraphFont"/>
    <w:link w:val="Heading1"/>
    <w:rsid w:val="0001687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16871"/>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Char Char"/>
    <w:basedOn w:val="DefaultParagraphFont"/>
    <w:link w:val="Heading3"/>
    <w:uiPriority w:val="2"/>
    <w:rsid w:val="0001687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01687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16871"/>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016871"/>
    <w:rPr>
      <w:b w:val="0"/>
      <w:sz w:val="22"/>
      <w:u w:val="single"/>
    </w:rPr>
  </w:style>
  <w:style w:type="character" w:styleId="Strong">
    <w:name w:val="Strong"/>
    <w:basedOn w:val="DefaultParagraphFont"/>
    <w:uiPriority w:val="22"/>
    <w:semiHidden/>
    <w:qFormat/>
    <w:rsid w:val="00016871"/>
    <w:rPr>
      <w:b/>
      <w:bCs/>
    </w:rPr>
  </w:style>
  <w:style w:type="character" w:styleId="BookTitle">
    <w:name w:val="Book Title"/>
    <w:basedOn w:val="DefaultParagraphFont"/>
    <w:uiPriority w:val="33"/>
    <w:semiHidden/>
    <w:qFormat/>
    <w:rsid w:val="00016871"/>
    <w:rPr>
      <w:b/>
      <w:bCs/>
      <w:i/>
      <w:iCs/>
      <w:spacing w:val="5"/>
    </w:rPr>
  </w:style>
  <w:style w:type="character" w:customStyle="1" w:styleId="Heading5Char">
    <w:name w:val="Heading 5 Char"/>
    <w:basedOn w:val="DefaultParagraphFont"/>
    <w:link w:val="Heading5"/>
    <w:uiPriority w:val="9"/>
    <w:semiHidden/>
    <w:rsid w:val="0001687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16871"/>
  </w:style>
  <w:style w:type="paragraph" w:styleId="Header">
    <w:name w:val="header"/>
    <w:basedOn w:val="Normal"/>
    <w:link w:val="HeaderChar"/>
    <w:uiPriority w:val="99"/>
    <w:semiHidden/>
    <w:rsid w:val="0001687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6871"/>
    <w:rPr>
      <w:rFonts w:ascii="Calibri" w:hAnsi="Calibri" w:cs="Calibri"/>
    </w:rPr>
  </w:style>
  <w:style w:type="paragraph" w:styleId="Footer">
    <w:name w:val="footer"/>
    <w:basedOn w:val="Normal"/>
    <w:link w:val="FooterChar"/>
    <w:uiPriority w:val="99"/>
    <w:semiHidden/>
    <w:rsid w:val="0001687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6871"/>
    <w:rPr>
      <w:rFonts w:ascii="Calibri" w:hAnsi="Calibri" w:cs="Calibri"/>
    </w:rPr>
  </w:style>
  <w:style w:type="paragraph" w:styleId="BodyText">
    <w:name w:val="Body Text"/>
    <w:basedOn w:val="Normal"/>
    <w:link w:val="BodyTextChar"/>
    <w:uiPriority w:val="99"/>
    <w:semiHidden/>
    <w:unhideWhenUsed/>
    <w:rsid w:val="00016871"/>
    <w:pPr>
      <w:spacing w:after="120"/>
    </w:pPr>
  </w:style>
  <w:style w:type="character" w:customStyle="1" w:styleId="BodyTextChar">
    <w:name w:val="Body Text Char"/>
    <w:basedOn w:val="DefaultParagraphFont"/>
    <w:link w:val="BodyText"/>
    <w:uiPriority w:val="99"/>
    <w:semiHidden/>
    <w:rsid w:val="00016871"/>
    <w:rPr>
      <w:rFonts w:ascii="Calibri" w:hAnsi="Calibri" w:cs="Calibri"/>
    </w:rPr>
  </w:style>
  <w:style w:type="paragraph" w:styleId="NoSpacing">
    <w:name w:val="No Spacing"/>
    <w:link w:val="NoSpacingChar"/>
    <w:uiPriority w:val="99"/>
    <w:semiHidden/>
    <w:unhideWhenUsed/>
    <w:qFormat/>
    <w:rsid w:val="0001687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16871"/>
    <w:rPr>
      <w:rFonts w:ascii="Calibri" w:hAnsi="Calibri" w:cs="Calibri"/>
    </w:rPr>
  </w:style>
  <w:style w:type="character" w:styleId="Hyperlink">
    <w:name w:val="Hyperlink"/>
    <w:basedOn w:val="DefaultParagraphFont"/>
    <w:uiPriority w:val="99"/>
    <w:unhideWhenUsed/>
    <w:rsid w:val="00016871"/>
    <w:rPr>
      <w:color w:val="0563C1" w:themeColor="hyperlink"/>
      <w:u w:val="single"/>
    </w:rPr>
  </w:style>
  <w:style w:type="character" w:styleId="UnresolvedMention">
    <w:name w:val="Unresolved Mention"/>
    <w:basedOn w:val="DefaultParagraphFont"/>
    <w:uiPriority w:val="99"/>
    <w:semiHidden/>
    <w:unhideWhenUsed/>
    <w:rsid w:val="00016871"/>
    <w:rPr>
      <w:color w:val="605E5C"/>
      <w:shd w:val="clear" w:color="auto" w:fill="E1DFDD"/>
    </w:rPr>
  </w:style>
  <w:style w:type="paragraph" w:customStyle="1" w:styleId="textbold">
    <w:name w:val="text bold"/>
    <w:basedOn w:val="Normal"/>
    <w:link w:val="Emphasis"/>
    <w:uiPriority w:val="8"/>
    <w:qFormat/>
    <w:rsid w:val="00DD2564"/>
    <w:pPr>
      <w:ind w:left="720"/>
      <w:jc w:val="both"/>
    </w:pPr>
    <w:rPr>
      <w:b/>
      <w:iCs/>
      <w:u w:val="single"/>
    </w:rPr>
  </w:style>
  <w:style w:type="paragraph" w:customStyle="1" w:styleId="Analytic">
    <w:name w:val="Analytic"/>
    <w:basedOn w:val="Heading4"/>
    <w:link w:val="AnalyticChar"/>
    <w:autoRedefine/>
    <w:uiPriority w:val="5"/>
    <w:qFormat/>
    <w:rsid w:val="00DD2564"/>
    <w:rPr>
      <w:color w:val="1F3864" w:themeColor="accent1" w:themeShade="80"/>
    </w:rPr>
  </w:style>
  <w:style w:type="character" w:customStyle="1" w:styleId="AnalyticChar">
    <w:name w:val="Analytic Char"/>
    <w:basedOn w:val="Heading4Char"/>
    <w:link w:val="Analytic"/>
    <w:uiPriority w:val="5"/>
    <w:rsid w:val="00DD2564"/>
    <w:rPr>
      <w:rFonts w:ascii="Calibri" w:eastAsiaTheme="majorEastAsia" w:hAnsi="Calibri" w:cstheme="majorBidi"/>
      <w:b/>
      <w:iCs/>
      <w:color w:val="1F3864" w:themeColor="accent1" w:themeShade="80"/>
      <w:sz w:val="26"/>
    </w:rPr>
  </w:style>
  <w:style w:type="paragraph" w:styleId="ListParagraph">
    <w:name w:val="List Paragraph"/>
    <w:aliases w:val="6 font,List Paragraph1,List Paragraph2,Colorful List - Accent 11"/>
    <w:basedOn w:val="Normal"/>
    <w:uiPriority w:val="34"/>
    <w:unhideWhenUsed/>
    <w:qFormat/>
    <w:rsid w:val="00DD25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MH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2</Pages>
  <Words>676</Words>
  <Characters>3857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Isla M Hepburn</dc:creator>
  <cp:keywords>6.0.0</cp:keywords>
  <dc:description/>
  <cp:lastModifiedBy>Isla M Hepburn</cp:lastModifiedBy>
  <cp:revision>2</cp:revision>
  <dcterms:created xsi:type="dcterms:W3CDTF">2025-12-05T22:30:00Z</dcterms:created>
  <dcterms:modified xsi:type="dcterms:W3CDTF">2025-12-05T22:30:00Z</dcterms:modified>
</cp:coreProperties>
</file>